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0C87D" w14:textId="48E8629D" w:rsidR="00350E2E" w:rsidRDefault="00BC40BF">
      <w:pPr>
        <w:spacing w:before="1800"/>
      </w:pPr>
      <w:r w:rsidRPr="00AD1CD9">
        <w:rPr>
          <w:b/>
          <w:noProof/>
          <w:sz w:val="32"/>
          <w:szCs w:val="32"/>
        </w:rPr>
        <w:drawing>
          <wp:anchor distT="0" distB="0" distL="114300" distR="114300" simplePos="0" relativeHeight="251659264" behindDoc="1" locked="0" layoutInCell="1" allowOverlap="1" wp14:anchorId="161BF8C7" wp14:editId="22D19AE3">
            <wp:simplePos x="0" y="0"/>
            <wp:positionH relativeFrom="column">
              <wp:posOffset>2738310</wp:posOffset>
            </wp:positionH>
            <wp:positionV relativeFrom="page">
              <wp:posOffset>896064</wp:posOffset>
            </wp:positionV>
            <wp:extent cx="725170" cy="701675"/>
            <wp:effectExtent l="0" t="0" r="0" b="3175"/>
            <wp:wrapNone/>
            <wp:docPr id="361995378" name="Picture 4" descr="Office_of_the_Cabinet_Logo-removebg-preview.png">
              <a:extLst xmlns:a="http://schemas.openxmlformats.org/drawingml/2006/main">
                <a:ext uri="{FF2B5EF4-FFF2-40B4-BE49-F238E27FC236}">
                  <a16:creationId xmlns:a16="http://schemas.microsoft.com/office/drawing/2014/main" id="{3377A44C-F78D-8841-7780-25777E5394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Office_of_the_Cabinet_Logo-removebg-preview.png">
                      <a:extLst>
                        <a:ext uri="{FF2B5EF4-FFF2-40B4-BE49-F238E27FC236}">
                          <a16:creationId xmlns:a16="http://schemas.microsoft.com/office/drawing/2014/main" id="{3377A44C-F78D-8841-7780-25777E5394AE}"/>
                        </a:ext>
                      </a:extLst>
                    </pic:cNvPr>
                    <pic:cNvPicPr>
                      <a:picLocks noChangeAspect="1"/>
                    </pic:cNvPicPr>
                  </pic:nvPicPr>
                  <pic:blipFill rotWithShape="1">
                    <a:blip r:embed="rId7" cstate="print">
                      <a:extLst>
                        <a:ext uri="{28A0092B-C50C-407E-A947-70E740481C1C}">
                          <a14:useLocalDpi xmlns:a14="http://schemas.microsoft.com/office/drawing/2010/main" val="0"/>
                        </a:ext>
                      </a:extLst>
                    </a:blip>
                    <a:srcRect l="19575" t="9231" r="18691" b="6302"/>
                    <a:stretch>
                      <a:fillRect/>
                    </a:stretch>
                  </pic:blipFill>
                  <pic:spPr bwMode="auto">
                    <a:xfrm>
                      <a:off x="0" y="0"/>
                      <a:ext cx="725170" cy="7016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5F8421F" w14:textId="77777777" w:rsidR="00350E2E" w:rsidRDefault="00D15973">
      <w:pPr>
        <w:spacing w:after="120"/>
        <w:jc w:val="center"/>
      </w:pPr>
      <w:r>
        <w:rPr>
          <w:b/>
          <w:bCs/>
          <w:color w:val="1B3A5C"/>
          <w:sz w:val="32"/>
          <w:szCs w:val="32"/>
        </w:rPr>
        <w:t>REPUBLIC OF LIBERIA</w:t>
      </w:r>
    </w:p>
    <w:p w14:paraId="600D6984" w14:textId="77777777" w:rsidR="00350E2E" w:rsidRDefault="00D15973">
      <w:pPr>
        <w:spacing w:after="80"/>
        <w:jc w:val="center"/>
      </w:pPr>
      <w:r>
        <w:rPr>
          <w:color w:val="1B3A5C"/>
          <w:sz w:val="26"/>
          <w:szCs w:val="26"/>
        </w:rPr>
        <w:t>The Cabinet Office</w:t>
      </w:r>
    </w:p>
    <w:p w14:paraId="7D95C703" w14:textId="77777777" w:rsidR="00350E2E" w:rsidRDefault="00D15973">
      <w:pPr>
        <w:spacing w:after="80"/>
        <w:jc w:val="center"/>
      </w:pPr>
      <w:r>
        <w:rPr>
          <w:color w:val="444444"/>
          <w:sz w:val="22"/>
          <w:szCs w:val="22"/>
        </w:rPr>
        <w:t>Monrovia, Liberia</w:t>
      </w:r>
    </w:p>
    <w:p w14:paraId="7600CB07" w14:textId="77777777" w:rsidR="00350E2E" w:rsidRDefault="00350E2E">
      <w:pPr>
        <w:spacing w:after="60"/>
      </w:pPr>
    </w:p>
    <w:p w14:paraId="1779BF03" w14:textId="77777777" w:rsidR="00350E2E" w:rsidRDefault="00350E2E">
      <w:pPr>
        <w:spacing w:after="60"/>
      </w:pPr>
    </w:p>
    <w:p w14:paraId="34A1861F" w14:textId="77777777" w:rsidR="00350E2E" w:rsidRDefault="00350E2E">
      <w:pPr>
        <w:spacing w:after="60"/>
      </w:pPr>
    </w:p>
    <w:p w14:paraId="33A3174C" w14:textId="77777777" w:rsidR="00350E2E" w:rsidRPr="00C76904" w:rsidRDefault="00D15973">
      <w:pPr>
        <w:spacing w:after="200"/>
        <w:jc w:val="center"/>
        <w:rPr>
          <w:sz w:val="18"/>
          <w:szCs w:val="18"/>
        </w:rPr>
      </w:pPr>
      <w:r w:rsidRPr="00C76904">
        <w:rPr>
          <w:b/>
          <w:bCs/>
          <w:color w:val="1B3A5C"/>
          <w:sz w:val="32"/>
          <w:szCs w:val="32"/>
        </w:rPr>
        <w:t>Institutional Performance Management</w:t>
      </w:r>
    </w:p>
    <w:p w14:paraId="12C195C1" w14:textId="77777777" w:rsidR="00350E2E" w:rsidRPr="00C76904" w:rsidRDefault="00D15973">
      <w:pPr>
        <w:spacing w:after="200"/>
        <w:jc w:val="center"/>
        <w:rPr>
          <w:sz w:val="18"/>
          <w:szCs w:val="18"/>
        </w:rPr>
      </w:pPr>
      <w:r w:rsidRPr="00C76904">
        <w:rPr>
          <w:b/>
          <w:bCs/>
          <w:color w:val="1B3A5C"/>
          <w:sz w:val="32"/>
          <w:szCs w:val="32"/>
        </w:rPr>
        <w:t>and Compliance System (PMCS)</w:t>
      </w:r>
    </w:p>
    <w:p w14:paraId="279ACA1B" w14:textId="77777777" w:rsidR="00350E2E" w:rsidRDefault="00350E2E">
      <w:pPr>
        <w:spacing w:after="60"/>
      </w:pPr>
    </w:p>
    <w:p w14:paraId="7848421A" w14:textId="77777777" w:rsidR="00350E2E" w:rsidRPr="00381C0E" w:rsidRDefault="00D15973">
      <w:pPr>
        <w:spacing w:after="200"/>
        <w:jc w:val="center"/>
        <w:rPr>
          <w:sz w:val="36"/>
          <w:szCs w:val="36"/>
        </w:rPr>
      </w:pPr>
      <w:r w:rsidRPr="00381C0E">
        <w:rPr>
          <w:b/>
          <w:bCs/>
          <w:color w:val="C00000"/>
          <w:sz w:val="48"/>
          <w:szCs w:val="48"/>
        </w:rPr>
        <w:t>2026 Performance Target Setting Form</w:t>
      </w:r>
    </w:p>
    <w:p w14:paraId="071CC68D" w14:textId="77777777" w:rsidR="00350E2E" w:rsidRPr="00C76904" w:rsidRDefault="00D15973">
      <w:pPr>
        <w:spacing w:after="80"/>
        <w:jc w:val="center"/>
        <w:rPr>
          <w:sz w:val="32"/>
          <w:szCs w:val="32"/>
        </w:rPr>
      </w:pPr>
      <w:r w:rsidRPr="00381C0E">
        <w:rPr>
          <w:color w:val="C00000"/>
          <w:sz w:val="44"/>
          <w:szCs w:val="44"/>
        </w:rPr>
        <w:t>With Guidelines</w:t>
      </w:r>
    </w:p>
    <w:p w14:paraId="75F9C04C" w14:textId="77777777" w:rsidR="00350E2E" w:rsidRDefault="00350E2E">
      <w:pPr>
        <w:spacing w:after="60"/>
      </w:pPr>
    </w:p>
    <w:p w14:paraId="095322D7" w14:textId="77777777" w:rsidR="00350E2E" w:rsidRDefault="00350E2E">
      <w:pPr>
        <w:spacing w:after="60"/>
      </w:pPr>
    </w:p>
    <w:p w14:paraId="556C5610" w14:textId="77777777" w:rsidR="00350E2E" w:rsidRDefault="00350E2E">
      <w:pPr>
        <w:spacing w:after="60"/>
      </w:pPr>
    </w:p>
    <w:p w14:paraId="382E9A5A" w14:textId="77777777" w:rsidR="00350E2E" w:rsidRDefault="00D15973">
      <w:pPr>
        <w:spacing w:after="80"/>
        <w:jc w:val="center"/>
      </w:pPr>
      <w:r>
        <w:rPr>
          <w:color w:val="333333"/>
          <w:sz w:val="22"/>
          <w:szCs w:val="22"/>
        </w:rPr>
        <w:t>Performance Cycle: January – December 2026</w:t>
      </w:r>
    </w:p>
    <w:p w14:paraId="6EE42FCE" w14:textId="77777777" w:rsidR="00350E2E" w:rsidRDefault="00350E2E">
      <w:pPr>
        <w:spacing w:after="60"/>
      </w:pPr>
    </w:p>
    <w:p w14:paraId="430AEC1E" w14:textId="77777777" w:rsidR="00350E2E" w:rsidRDefault="00350E2E">
      <w:pPr>
        <w:spacing w:after="60"/>
      </w:pPr>
    </w:p>
    <w:p w14:paraId="15112586" w14:textId="77777777" w:rsidR="00350E2E" w:rsidRDefault="00350E2E">
      <w:pPr>
        <w:spacing w:after="60"/>
      </w:pPr>
    </w:p>
    <w:p w14:paraId="4DD94B5D" w14:textId="77777777" w:rsidR="00350E2E" w:rsidRDefault="00350E2E">
      <w:pPr>
        <w:spacing w:after="60"/>
      </w:pPr>
    </w:p>
    <w:p w14:paraId="242D05C7" w14:textId="77777777" w:rsidR="00350E2E" w:rsidRDefault="00D15973">
      <w:pPr>
        <w:spacing w:after="60"/>
        <w:jc w:val="center"/>
      </w:pPr>
      <w:r>
        <w:rPr>
          <w:i/>
          <w:iCs/>
          <w:color w:val="C00000"/>
          <w:sz w:val="18"/>
          <w:szCs w:val="18"/>
        </w:rPr>
        <w:t>Instructions appear in red italics throughout this form.</w:t>
      </w:r>
    </w:p>
    <w:p w14:paraId="6E4378B5" w14:textId="77777777" w:rsidR="00350E2E" w:rsidRDefault="00D15973">
      <w:pPr>
        <w:spacing w:after="60"/>
        <w:jc w:val="center"/>
      </w:pPr>
      <w:r>
        <w:rPr>
          <w:b/>
          <w:bCs/>
          <w:color w:val="C00000"/>
          <w:sz w:val="18"/>
          <w:szCs w:val="18"/>
        </w:rPr>
        <w:t>All six target areas are MANDATORY. No target area may be left blank.</w:t>
      </w:r>
    </w:p>
    <w:p w14:paraId="2D7ABAA8" w14:textId="77777777" w:rsidR="00350E2E" w:rsidRDefault="00D15973">
      <w:r>
        <w:br w:type="page"/>
      </w:r>
    </w:p>
    <w:p w14:paraId="58577F18" w14:textId="77777777" w:rsidR="00350E2E" w:rsidRDefault="00D15973" w:rsidP="00FC21CD">
      <w:pPr>
        <w:pStyle w:val="Heading1"/>
      </w:pPr>
      <w:r>
        <w:lastRenderedPageBreak/>
        <w:t>SECTION 1: Institution Details</w:t>
      </w:r>
    </w:p>
    <w:p w14:paraId="2FB3A12C" w14:textId="77777777" w:rsidR="00350E2E" w:rsidRDefault="00D15973">
      <w:pPr>
        <w:spacing w:after="80"/>
      </w:pPr>
      <w:r>
        <w:t>Complete all fields accurately. This information is used for official identification and communication.</w:t>
      </w:r>
    </w:p>
    <w:p w14:paraId="193AEC94" w14:textId="77777777" w:rsidR="00350E2E" w:rsidRDefault="00350E2E">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34"/>
        <w:gridCol w:w="1490"/>
        <w:gridCol w:w="1379"/>
        <w:gridCol w:w="2344"/>
        <w:gridCol w:w="2313"/>
      </w:tblGrid>
      <w:tr w:rsidR="00693E42" w14:paraId="03B24219" w14:textId="77777777" w:rsidTr="009F2F77">
        <w:tc>
          <w:tcPr>
            <w:tcW w:w="1834" w:type="dxa"/>
            <w:shd w:val="clear" w:color="auto" w:fill="F2F2F2"/>
            <w:tcMar>
              <w:top w:w="40" w:type="dxa"/>
              <w:left w:w="80" w:type="dxa"/>
              <w:bottom w:w="40" w:type="dxa"/>
              <w:right w:w="80" w:type="dxa"/>
            </w:tcMar>
          </w:tcPr>
          <w:p w14:paraId="09986ED3" w14:textId="7DBBBA7F" w:rsidR="00350E2E" w:rsidRDefault="00D15973" w:rsidP="004F6E58">
            <w:r>
              <w:rPr>
                <w:b/>
                <w:bCs/>
                <w:sz w:val="18"/>
                <w:szCs w:val="18"/>
              </w:rPr>
              <w:t>Institution Name:</w:t>
            </w:r>
          </w:p>
        </w:tc>
        <w:tc>
          <w:tcPr>
            <w:tcW w:w="7526" w:type="dxa"/>
            <w:gridSpan w:val="4"/>
            <w:tcMar>
              <w:top w:w="40" w:type="dxa"/>
              <w:left w:w="80" w:type="dxa"/>
              <w:bottom w:w="40" w:type="dxa"/>
              <w:right w:w="80" w:type="dxa"/>
            </w:tcMar>
          </w:tcPr>
          <w:p w14:paraId="37E057A4" w14:textId="5FCC5176" w:rsidR="00350E2E" w:rsidRDefault="00D15973">
            <w:r>
              <w:rPr>
                <w:sz w:val="18"/>
                <w:szCs w:val="18"/>
              </w:rPr>
              <w:t xml:space="preserve"> </w:t>
            </w:r>
            <w:r w:rsidR="004F6E58">
              <w:rPr>
                <w:sz w:val="18"/>
                <w:szCs w:val="18"/>
              </w:rPr>
              <w:t>Internal Audit Agency (IAA)</w:t>
            </w:r>
          </w:p>
        </w:tc>
      </w:tr>
      <w:tr w:rsidR="00693E42" w14:paraId="2010C320" w14:textId="77777777" w:rsidTr="009F2F77">
        <w:tc>
          <w:tcPr>
            <w:tcW w:w="1834" w:type="dxa"/>
            <w:shd w:val="clear" w:color="auto" w:fill="F2F2F2"/>
            <w:tcMar>
              <w:top w:w="40" w:type="dxa"/>
              <w:left w:w="80" w:type="dxa"/>
              <w:bottom w:w="40" w:type="dxa"/>
              <w:right w:w="80" w:type="dxa"/>
            </w:tcMar>
          </w:tcPr>
          <w:p w14:paraId="4FD04637" w14:textId="52993716" w:rsidR="00350E2E" w:rsidRDefault="00D15973" w:rsidP="004F6E58">
            <w:r>
              <w:rPr>
                <w:b/>
                <w:bCs/>
                <w:sz w:val="18"/>
                <w:szCs w:val="18"/>
              </w:rPr>
              <w:t>Sector:</w:t>
            </w:r>
          </w:p>
        </w:tc>
        <w:tc>
          <w:tcPr>
            <w:tcW w:w="7526" w:type="dxa"/>
            <w:gridSpan w:val="4"/>
            <w:tcMar>
              <w:top w:w="40" w:type="dxa"/>
              <w:left w:w="80" w:type="dxa"/>
              <w:bottom w:w="40" w:type="dxa"/>
              <w:right w:w="80" w:type="dxa"/>
            </w:tcMar>
          </w:tcPr>
          <w:p w14:paraId="04229E06" w14:textId="7C472320" w:rsidR="00350E2E" w:rsidRPr="004F6E58" w:rsidRDefault="00D15973">
            <w:pPr>
              <w:rPr>
                <w:bCs/>
                <w:sz w:val="18"/>
                <w:szCs w:val="18"/>
              </w:rPr>
            </w:pPr>
            <w:r>
              <w:rPr>
                <w:sz w:val="18"/>
                <w:szCs w:val="18"/>
              </w:rPr>
              <w:t xml:space="preserve"> </w:t>
            </w:r>
            <w:r w:rsidR="004F6E58" w:rsidRPr="004F6E58">
              <w:rPr>
                <w:rFonts w:eastAsia="Times New Roman"/>
                <w:bCs/>
                <w:color w:val="000000"/>
                <w:sz w:val="18"/>
                <w:szCs w:val="18"/>
              </w:rPr>
              <w:t>Transparency &amp; accountability</w:t>
            </w:r>
          </w:p>
        </w:tc>
      </w:tr>
      <w:tr w:rsidR="00693E42" w14:paraId="14A7E6A3" w14:textId="77777777" w:rsidTr="009F2F77">
        <w:tc>
          <w:tcPr>
            <w:tcW w:w="1834" w:type="dxa"/>
            <w:shd w:val="clear" w:color="auto" w:fill="F2F2F2"/>
            <w:tcMar>
              <w:top w:w="40" w:type="dxa"/>
              <w:left w:w="80" w:type="dxa"/>
              <w:bottom w:w="40" w:type="dxa"/>
              <w:right w:w="80" w:type="dxa"/>
            </w:tcMar>
          </w:tcPr>
          <w:p w14:paraId="30C51A32" w14:textId="64B44ADD" w:rsidR="00350E2E" w:rsidRDefault="00D15973" w:rsidP="004F6E58">
            <w:r>
              <w:rPr>
                <w:b/>
                <w:bCs/>
                <w:sz w:val="18"/>
                <w:szCs w:val="18"/>
              </w:rPr>
              <w:t>Date:</w:t>
            </w:r>
          </w:p>
        </w:tc>
        <w:tc>
          <w:tcPr>
            <w:tcW w:w="7526" w:type="dxa"/>
            <w:gridSpan w:val="4"/>
            <w:tcMar>
              <w:top w:w="40" w:type="dxa"/>
              <w:left w:w="80" w:type="dxa"/>
              <w:bottom w:w="40" w:type="dxa"/>
              <w:right w:w="80" w:type="dxa"/>
            </w:tcMar>
          </w:tcPr>
          <w:p w14:paraId="148AC955" w14:textId="0AF76D5D" w:rsidR="00350E2E" w:rsidRDefault="00D15973">
            <w:r>
              <w:rPr>
                <w:sz w:val="18"/>
                <w:szCs w:val="18"/>
              </w:rPr>
              <w:t xml:space="preserve"> </w:t>
            </w:r>
            <w:r w:rsidR="00D65381">
              <w:rPr>
                <w:sz w:val="18"/>
                <w:szCs w:val="18"/>
              </w:rPr>
              <w:t>March 9</w:t>
            </w:r>
            <w:r w:rsidR="004F6E58">
              <w:rPr>
                <w:sz w:val="18"/>
                <w:szCs w:val="18"/>
              </w:rPr>
              <w:t>, 2026</w:t>
            </w:r>
          </w:p>
        </w:tc>
      </w:tr>
      <w:tr w:rsidR="00693E42" w14:paraId="40C650D1" w14:textId="77777777" w:rsidTr="009F2F77">
        <w:tc>
          <w:tcPr>
            <w:tcW w:w="1834" w:type="dxa"/>
            <w:shd w:val="clear" w:color="auto" w:fill="F2F2F2"/>
            <w:tcMar>
              <w:top w:w="40" w:type="dxa"/>
              <w:left w:w="80" w:type="dxa"/>
              <w:bottom w:w="40" w:type="dxa"/>
              <w:right w:w="80" w:type="dxa"/>
            </w:tcMar>
          </w:tcPr>
          <w:p w14:paraId="17D823CC" w14:textId="5FBC9FA4" w:rsidR="00350E2E" w:rsidRDefault="00D15973" w:rsidP="009F2F77">
            <w:r>
              <w:rPr>
                <w:b/>
                <w:bCs/>
                <w:sz w:val="18"/>
                <w:szCs w:val="18"/>
              </w:rPr>
              <w:t>Prepared By:</w:t>
            </w:r>
          </w:p>
        </w:tc>
        <w:tc>
          <w:tcPr>
            <w:tcW w:w="1490" w:type="dxa"/>
            <w:shd w:val="clear" w:color="auto" w:fill="4472C4"/>
            <w:tcMar>
              <w:top w:w="40" w:type="dxa"/>
              <w:left w:w="80" w:type="dxa"/>
              <w:bottom w:w="40" w:type="dxa"/>
              <w:right w:w="80" w:type="dxa"/>
            </w:tcMar>
            <w:vAlign w:val="center"/>
          </w:tcPr>
          <w:p w14:paraId="59E20E31" w14:textId="77777777" w:rsidR="00350E2E" w:rsidRDefault="00D15973">
            <w:r>
              <w:rPr>
                <w:b/>
                <w:bCs/>
                <w:color w:val="FFFFFF"/>
                <w:sz w:val="17"/>
                <w:szCs w:val="17"/>
              </w:rPr>
              <w:t>Name</w:t>
            </w:r>
          </w:p>
        </w:tc>
        <w:tc>
          <w:tcPr>
            <w:tcW w:w="1379" w:type="dxa"/>
            <w:shd w:val="clear" w:color="auto" w:fill="4472C4"/>
            <w:tcMar>
              <w:top w:w="40" w:type="dxa"/>
              <w:left w:w="80" w:type="dxa"/>
              <w:bottom w:w="40" w:type="dxa"/>
              <w:right w:w="80" w:type="dxa"/>
            </w:tcMar>
            <w:vAlign w:val="center"/>
          </w:tcPr>
          <w:p w14:paraId="504759C6" w14:textId="77777777" w:rsidR="00350E2E" w:rsidRDefault="00D15973">
            <w:r>
              <w:rPr>
                <w:b/>
                <w:bCs/>
                <w:color w:val="FFFFFF"/>
                <w:sz w:val="17"/>
                <w:szCs w:val="17"/>
              </w:rPr>
              <w:t>Position</w:t>
            </w:r>
          </w:p>
        </w:tc>
        <w:tc>
          <w:tcPr>
            <w:tcW w:w="2344" w:type="dxa"/>
            <w:shd w:val="clear" w:color="auto" w:fill="4472C4"/>
            <w:tcMar>
              <w:top w:w="40" w:type="dxa"/>
              <w:left w:w="80" w:type="dxa"/>
              <w:bottom w:w="40" w:type="dxa"/>
              <w:right w:w="80" w:type="dxa"/>
            </w:tcMar>
            <w:vAlign w:val="center"/>
          </w:tcPr>
          <w:p w14:paraId="5C4BD0F4" w14:textId="77777777" w:rsidR="00350E2E" w:rsidRDefault="00D15973">
            <w:r>
              <w:rPr>
                <w:b/>
                <w:bCs/>
                <w:color w:val="FFFFFF"/>
                <w:sz w:val="17"/>
                <w:szCs w:val="17"/>
              </w:rPr>
              <w:t>Email</w:t>
            </w:r>
          </w:p>
        </w:tc>
        <w:tc>
          <w:tcPr>
            <w:tcW w:w="2313" w:type="dxa"/>
            <w:shd w:val="clear" w:color="auto" w:fill="4472C4"/>
            <w:tcMar>
              <w:top w:w="40" w:type="dxa"/>
              <w:left w:w="80" w:type="dxa"/>
              <w:bottom w:w="40" w:type="dxa"/>
              <w:right w:w="80" w:type="dxa"/>
            </w:tcMar>
            <w:vAlign w:val="center"/>
          </w:tcPr>
          <w:p w14:paraId="639BFA2E" w14:textId="77777777" w:rsidR="00350E2E" w:rsidRDefault="00D15973">
            <w:r>
              <w:rPr>
                <w:b/>
                <w:bCs/>
                <w:color w:val="FFFFFF"/>
                <w:sz w:val="17"/>
                <w:szCs w:val="17"/>
              </w:rPr>
              <w:t>Phone</w:t>
            </w:r>
          </w:p>
        </w:tc>
      </w:tr>
      <w:tr w:rsidR="009F2F77" w14:paraId="7F620898" w14:textId="77777777" w:rsidTr="009F2F77">
        <w:tc>
          <w:tcPr>
            <w:tcW w:w="1834" w:type="dxa"/>
            <w:shd w:val="clear" w:color="auto" w:fill="F2F2F2"/>
            <w:tcMar>
              <w:top w:w="40" w:type="dxa"/>
              <w:left w:w="80" w:type="dxa"/>
              <w:bottom w:w="40" w:type="dxa"/>
              <w:right w:w="80" w:type="dxa"/>
            </w:tcMar>
          </w:tcPr>
          <w:p w14:paraId="42E45EE3" w14:textId="77777777" w:rsidR="009F2F77" w:rsidRDefault="009F2F77" w:rsidP="009F2F77"/>
        </w:tc>
        <w:tc>
          <w:tcPr>
            <w:tcW w:w="1490" w:type="dxa"/>
            <w:tcMar>
              <w:top w:w="40" w:type="dxa"/>
              <w:left w:w="80" w:type="dxa"/>
              <w:bottom w:w="40" w:type="dxa"/>
              <w:right w:w="80" w:type="dxa"/>
            </w:tcMar>
          </w:tcPr>
          <w:p w14:paraId="4E18F744" w14:textId="7104DE36" w:rsidR="009F2F77" w:rsidRPr="009F2F77" w:rsidRDefault="009F2F77" w:rsidP="009F2F77">
            <w:pPr>
              <w:rPr>
                <w:sz w:val="18"/>
                <w:szCs w:val="18"/>
              </w:rPr>
            </w:pPr>
            <w:r w:rsidRPr="009F2F77">
              <w:rPr>
                <w:rFonts w:eastAsia="Times New Roman"/>
                <w:sz w:val="18"/>
                <w:szCs w:val="18"/>
              </w:rPr>
              <w:t xml:space="preserve">Amos Quermoullue </w:t>
            </w:r>
          </w:p>
        </w:tc>
        <w:tc>
          <w:tcPr>
            <w:tcW w:w="1379" w:type="dxa"/>
            <w:tcMar>
              <w:top w:w="40" w:type="dxa"/>
              <w:left w:w="80" w:type="dxa"/>
              <w:bottom w:w="40" w:type="dxa"/>
              <w:right w:w="80" w:type="dxa"/>
            </w:tcMar>
          </w:tcPr>
          <w:p w14:paraId="2ED2CC83" w14:textId="05D9026D" w:rsidR="009F2F77" w:rsidRPr="009F2F77" w:rsidRDefault="009F2F77" w:rsidP="009F2F77">
            <w:pPr>
              <w:rPr>
                <w:sz w:val="18"/>
                <w:szCs w:val="18"/>
              </w:rPr>
            </w:pPr>
            <w:r w:rsidRPr="009F2F77">
              <w:rPr>
                <w:rFonts w:eastAsia="Times New Roman"/>
                <w:sz w:val="18"/>
                <w:szCs w:val="18"/>
              </w:rPr>
              <w:t>Director Internal Audit</w:t>
            </w:r>
          </w:p>
        </w:tc>
        <w:tc>
          <w:tcPr>
            <w:tcW w:w="2344" w:type="dxa"/>
            <w:tcMar>
              <w:top w:w="40" w:type="dxa"/>
              <w:left w:w="80" w:type="dxa"/>
              <w:bottom w:w="40" w:type="dxa"/>
              <w:right w:w="80" w:type="dxa"/>
            </w:tcMar>
          </w:tcPr>
          <w:p w14:paraId="67FC8B23" w14:textId="645704CB" w:rsidR="009F2F77" w:rsidRPr="009F2F77" w:rsidRDefault="009F2F77" w:rsidP="009F2F77">
            <w:pPr>
              <w:rPr>
                <w:sz w:val="18"/>
                <w:szCs w:val="18"/>
              </w:rPr>
            </w:pPr>
            <w:r w:rsidRPr="009F2F77">
              <w:rPr>
                <w:rFonts w:eastAsia="Times New Roman"/>
                <w:sz w:val="18"/>
                <w:szCs w:val="18"/>
              </w:rPr>
              <w:t>aquermoullue@iaa.gov.lr</w:t>
            </w:r>
          </w:p>
        </w:tc>
        <w:tc>
          <w:tcPr>
            <w:tcW w:w="2313" w:type="dxa"/>
            <w:tcMar>
              <w:top w:w="40" w:type="dxa"/>
              <w:left w:w="80" w:type="dxa"/>
              <w:bottom w:w="40" w:type="dxa"/>
              <w:right w:w="80" w:type="dxa"/>
            </w:tcMar>
          </w:tcPr>
          <w:p w14:paraId="5E72BDD7" w14:textId="179AF9CA" w:rsidR="009F2F77" w:rsidRPr="009F2F77" w:rsidRDefault="009F2F77" w:rsidP="009F2F77">
            <w:pPr>
              <w:spacing w:before="100" w:beforeAutospacing="1" w:after="100" w:afterAutospacing="1"/>
              <w:rPr>
                <w:rFonts w:eastAsia="Times New Roman"/>
                <w:bCs/>
                <w:sz w:val="18"/>
                <w:szCs w:val="18"/>
              </w:rPr>
            </w:pPr>
            <w:r w:rsidRPr="009F2F77">
              <w:rPr>
                <w:rFonts w:eastAsia="Times New Roman"/>
                <w:sz w:val="18"/>
                <w:szCs w:val="18"/>
              </w:rPr>
              <w:t>0770444197</w:t>
            </w:r>
            <w:r>
              <w:rPr>
                <w:rFonts w:eastAsia="Times New Roman"/>
                <w:sz w:val="18"/>
                <w:szCs w:val="18"/>
              </w:rPr>
              <w:t>/</w:t>
            </w:r>
            <w:r w:rsidRPr="009F2F77">
              <w:rPr>
                <w:rFonts w:eastAsia="Times New Roman"/>
                <w:sz w:val="18"/>
                <w:szCs w:val="18"/>
              </w:rPr>
              <w:t>0886549739</w:t>
            </w:r>
          </w:p>
        </w:tc>
      </w:tr>
      <w:tr w:rsidR="009F2F77" w14:paraId="2086EB01" w14:textId="77777777" w:rsidTr="009F2F77">
        <w:tc>
          <w:tcPr>
            <w:tcW w:w="1834" w:type="dxa"/>
            <w:shd w:val="clear" w:color="auto" w:fill="F2F2F2"/>
            <w:tcMar>
              <w:top w:w="40" w:type="dxa"/>
              <w:left w:w="80" w:type="dxa"/>
              <w:bottom w:w="40" w:type="dxa"/>
              <w:right w:w="80" w:type="dxa"/>
            </w:tcMar>
          </w:tcPr>
          <w:p w14:paraId="0F30BF80" w14:textId="77777777" w:rsidR="009F2F77" w:rsidRDefault="009F2F77" w:rsidP="009F2F77"/>
        </w:tc>
        <w:tc>
          <w:tcPr>
            <w:tcW w:w="1490" w:type="dxa"/>
            <w:tcMar>
              <w:top w:w="40" w:type="dxa"/>
              <w:left w:w="80" w:type="dxa"/>
              <w:bottom w:w="40" w:type="dxa"/>
              <w:right w:w="80" w:type="dxa"/>
            </w:tcMar>
          </w:tcPr>
          <w:p w14:paraId="5C2F38FC" w14:textId="2B641E69" w:rsidR="009F2F77" w:rsidRPr="009F2F77" w:rsidRDefault="009F2F77" w:rsidP="009F2F77">
            <w:pPr>
              <w:rPr>
                <w:sz w:val="18"/>
                <w:szCs w:val="18"/>
              </w:rPr>
            </w:pPr>
            <w:r w:rsidRPr="009F2F77">
              <w:rPr>
                <w:rFonts w:eastAsia="Times New Roman"/>
                <w:sz w:val="18"/>
                <w:szCs w:val="18"/>
              </w:rPr>
              <w:t xml:space="preserve">Ralphena T. Sirleaf </w:t>
            </w:r>
          </w:p>
        </w:tc>
        <w:tc>
          <w:tcPr>
            <w:tcW w:w="1379" w:type="dxa"/>
            <w:tcMar>
              <w:top w:w="40" w:type="dxa"/>
              <w:left w:w="80" w:type="dxa"/>
              <w:bottom w:w="40" w:type="dxa"/>
              <w:right w:w="80" w:type="dxa"/>
            </w:tcMar>
          </w:tcPr>
          <w:p w14:paraId="1AAA1130" w14:textId="0BCE39C3" w:rsidR="009F2F77" w:rsidRPr="009F2F77" w:rsidRDefault="009F2F77" w:rsidP="009F2F77">
            <w:pPr>
              <w:rPr>
                <w:sz w:val="18"/>
                <w:szCs w:val="18"/>
              </w:rPr>
            </w:pPr>
            <w:r w:rsidRPr="009F2F77">
              <w:rPr>
                <w:rFonts w:eastAsia="Times New Roman"/>
                <w:sz w:val="18"/>
                <w:szCs w:val="18"/>
              </w:rPr>
              <w:t>Procurement Manager</w:t>
            </w:r>
          </w:p>
        </w:tc>
        <w:tc>
          <w:tcPr>
            <w:tcW w:w="2344" w:type="dxa"/>
            <w:tcMar>
              <w:top w:w="40" w:type="dxa"/>
              <w:left w:w="80" w:type="dxa"/>
              <w:bottom w:w="40" w:type="dxa"/>
              <w:right w:w="80" w:type="dxa"/>
            </w:tcMar>
          </w:tcPr>
          <w:p w14:paraId="096218A9" w14:textId="4101D394" w:rsidR="009F2F77" w:rsidRPr="009F2F77" w:rsidRDefault="009F2F77" w:rsidP="009F2F77">
            <w:pPr>
              <w:rPr>
                <w:sz w:val="18"/>
                <w:szCs w:val="18"/>
              </w:rPr>
            </w:pPr>
            <w:r w:rsidRPr="009F2F77">
              <w:rPr>
                <w:rFonts w:eastAsia="Times New Roman"/>
                <w:sz w:val="18"/>
                <w:szCs w:val="18"/>
              </w:rPr>
              <w:t>sirleafralphena@gmail.com</w:t>
            </w:r>
          </w:p>
        </w:tc>
        <w:tc>
          <w:tcPr>
            <w:tcW w:w="2313" w:type="dxa"/>
            <w:tcMar>
              <w:top w:w="40" w:type="dxa"/>
              <w:left w:w="80" w:type="dxa"/>
              <w:bottom w:w="40" w:type="dxa"/>
              <w:right w:w="80" w:type="dxa"/>
            </w:tcMar>
          </w:tcPr>
          <w:p w14:paraId="1358C40B" w14:textId="12C7885A" w:rsidR="009F2F77" w:rsidRPr="009F2F77" w:rsidRDefault="009F2F77" w:rsidP="009F2F77">
            <w:pPr>
              <w:spacing w:before="100" w:beforeAutospacing="1" w:after="100" w:afterAutospacing="1"/>
              <w:rPr>
                <w:rFonts w:eastAsia="Times New Roman"/>
                <w:bCs/>
                <w:sz w:val="18"/>
                <w:szCs w:val="18"/>
              </w:rPr>
            </w:pPr>
            <w:r w:rsidRPr="009F2F77">
              <w:rPr>
                <w:rFonts w:eastAsia="Times New Roman"/>
                <w:sz w:val="18"/>
                <w:szCs w:val="18"/>
              </w:rPr>
              <w:t>00886512682</w:t>
            </w:r>
            <w:r>
              <w:rPr>
                <w:rFonts w:eastAsia="Times New Roman"/>
                <w:sz w:val="18"/>
                <w:szCs w:val="18"/>
              </w:rPr>
              <w:t>/</w:t>
            </w:r>
            <w:r w:rsidRPr="009F2F77">
              <w:rPr>
                <w:rFonts w:eastAsia="Times New Roman"/>
                <w:sz w:val="18"/>
                <w:szCs w:val="18"/>
              </w:rPr>
              <w:t>0770333828</w:t>
            </w:r>
          </w:p>
        </w:tc>
      </w:tr>
      <w:tr w:rsidR="009F2F77" w14:paraId="532A8E61" w14:textId="77777777" w:rsidTr="009F2F77">
        <w:tc>
          <w:tcPr>
            <w:tcW w:w="1834" w:type="dxa"/>
            <w:shd w:val="clear" w:color="auto" w:fill="F2F2F2"/>
            <w:tcMar>
              <w:top w:w="40" w:type="dxa"/>
              <w:left w:w="80" w:type="dxa"/>
              <w:bottom w:w="40" w:type="dxa"/>
              <w:right w:w="80" w:type="dxa"/>
            </w:tcMar>
          </w:tcPr>
          <w:p w14:paraId="07C8976C" w14:textId="77777777" w:rsidR="009F2F77" w:rsidRDefault="009F2F77" w:rsidP="009F2F77"/>
        </w:tc>
        <w:tc>
          <w:tcPr>
            <w:tcW w:w="1490" w:type="dxa"/>
            <w:tcMar>
              <w:top w:w="40" w:type="dxa"/>
              <w:left w:w="80" w:type="dxa"/>
              <w:bottom w:w="40" w:type="dxa"/>
              <w:right w:w="80" w:type="dxa"/>
            </w:tcMar>
          </w:tcPr>
          <w:p w14:paraId="3565CBF3" w14:textId="2E89F665" w:rsidR="009F2F77" w:rsidRPr="009F2F77" w:rsidRDefault="009F2F77" w:rsidP="009F2F77">
            <w:pPr>
              <w:rPr>
                <w:sz w:val="18"/>
                <w:szCs w:val="18"/>
              </w:rPr>
            </w:pPr>
            <w:proofErr w:type="spellStart"/>
            <w:r w:rsidRPr="009F2F77">
              <w:rPr>
                <w:rFonts w:eastAsia="Times New Roman"/>
                <w:sz w:val="18"/>
                <w:szCs w:val="18"/>
              </w:rPr>
              <w:t>Yahie</w:t>
            </w:r>
            <w:proofErr w:type="spellEnd"/>
            <w:r w:rsidRPr="009F2F77">
              <w:rPr>
                <w:rFonts w:eastAsia="Times New Roman"/>
                <w:sz w:val="18"/>
                <w:szCs w:val="18"/>
              </w:rPr>
              <w:t xml:space="preserve"> B. Conniff</w:t>
            </w:r>
          </w:p>
        </w:tc>
        <w:tc>
          <w:tcPr>
            <w:tcW w:w="1379" w:type="dxa"/>
            <w:tcMar>
              <w:top w:w="40" w:type="dxa"/>
              <w:left w:w="80" w:type="dxa"/>
              <w:bottom w:w="40" w:type="dxa"/>
              <w:right w:w="80" w:type="dxa"/>
            </w:tcMar>
          </w:tcPr>
          <w:p w14:paraId="1D4DE838" w14:textId="072E8CEA" w:rsidR="009F2F77" w:rsidRPr="009F2F77" w:rsidRDefault="009F2F77" w:rsidP="009F2F77">
            <w:pPr>
              <w:rPr>
                <w:sz w:val="18"/>
                <w:szCs w:val="18"/>
              </w:rPr>
            </w:pPr>
            <w:r w:rsidRPr="009F2F77">
              <w:rPr>
                <w:rFonts w:eastAsia="Times New Roman"/>
                <w:sz w:val="18"/>
                <w:szCs w:val="18"/>
              </w:rPr>
              <w:t>Senior Accountant</w:t>
            </w:r>
          </w:p>
        </w:tc>
        <w:tc>
          <w:tcPr>
            <w:tcW w:w="2344" w:type="dxa"/>
            <w:tcMar>
              <w:top w:w="40" w:type="dxa"/>
              <w:left w:w="80" w:type="dxa"/>
              <w:bottom w:w="40" w:type="dxa"/>
              <w:right w:w="80" w:type="dxa"/>
            </w:tcMar>
          </w:tcPr>
          <w:p w14:paraId="50D275FF" w14:textId="07EC818D" w:rsidR="009F2F77" w:rsidRPr="009F2F77" w:rsidRDefault="009F2F77" w:rsidP="009F2F77">
            <w:pPr>
              <w:rPr>
                <w:sz w:val="18"/>
                <w:szCs w:val="18"/>
              </w:rPr>
            </w:pPr>
            <w:r w:rsidRPr="009F2F77">
              <w:rPr>
                <w:rFonts w:eastAsia="Times New Roman"/>
                <w:sz w:val="18"/>
                <w:szCs w:val="18"/>
              </w:rPr>
              <w:t>ybconniff@iaa.gov.lr</w:t>
            </w:r>
          </w:p>
        </w:tc>
        <w:tc>
          <w:tcPr>
            <w:tcW w:w="2313" w:type="dxa"/>
            <w:tcMar>
              <w:top w:w="40" w:type="dxa"/>
              <w:left w:w="80" w:type="dxa"/>
              <w:bottom w:w="40" w:type="dxa"/>
              <w:right w:w="80" w:type="dxa"/>
            </w:tcMar>
          </w:tcPr>
          <w:p w14:paraId="3505A6AE" w14:textId="0D11C623" w:rsidR="009F2F77" w:rsidRPr="009F2F77" w:rsidRDefault="009F2F77" w:rsidP="009F2F77">
            <w:pPr>
              <w:rPr>
                <w:sz w:val="18"/>
                <w:szCs w:val="18"/>
              </w:rPr>
            </w:pPr>
            <w:r w:rsidRPr="009F2F77">
              <w:rPr>
                <w:rFonts w:eastAsia="Times New Roman"/>
                <w:sz w:val="18"/>
                <w:szCs w:val="18"/>
              </w:rPr>
              <w:t>0888623694</w:t>
            </w:r>
          </w:p>
        </w:tc>
      </w:tr>
      <w:tr w:rsidR="009F2F77" w14:paraId="2D3C4E37" w14:textId="77777777" w:rsidTr="009F2F77">
        <w:tc>
          <w:tcPr>
            <w:tcW w:w="1834" w:type="dxa"/>
            <w:shd w:val="clear" w:color="auto" w:fill="F2F2F2"/>
            <w:tcMar>
              <w:top w:w="40" w:type="dxa"/>
              <w:left w:w="80" w:type="dxa"/>
              <w:bottom w:w="40" w:type="dxa"/>
              <w:right w:w="80" w:type="dxa"/>
            </w:tcMar>
          </w:tcPr>
          <w:p w14:paraId="7DDB0C5D" w14:textId="0EBD3F80" w:rsidR="009F2F77" w:rsidRDefault="009F2F77" w:rsidP="009F2F77">
            <w:r>
              <w:rPr>
                <w:b/>
                <w:bCs/>
                <w:sz w:val="18"/>
                <w:szCs w:val="18"/>
              </w:rPr>
              <w:t>PMCS Focal Person:</w:t>
            </w:r>
          </w:p>
        </w:tc>
        <w:tc>
          <w:tcPr>
            <w:tcW w:w="1490" w:type="dxa"/>
            <w:shd w:val="clear" w:color="auto" w:fill="4472C4"/>
            <w:tcMar>
              <w:top w:w="40" w:type="dxa"/>
              <w:left w:w="80" w:type="dxa"/>
              <w:bottom w:w="40" w:type="dxa"/>
              <w:right w:w="80" w:type="dxa"/>
            </w:tcMar>
            <w:vAlign w:val="center"/>
          </w:tcPr>
          <w:p w14:paraId="57763EB9" w14:textId="77777777" w:rsidR="009F2F77" w:rsidRDefault="009F2F77" w:rsidP="009F2F77">
            <w:r>
              <w:rPr>
                <w:b/>
                <w:bCs/>
                <w:color w:val="FFFFFF"/>
                <w:sz w:val="17"/>
                <w:szCs w:val="17"/>
              </w:rPr>
              <w:t>Name</w:t>
            </w:r>
          </w:p>
        </w:tc>
        <w:tc>
          <w:tcPr>
            <w:tcW w:w="1379" w:type="dxa"/>
            <w:shd w:val="clear" w:color="auto" w:fill="4472C4"/>
            <w:tcMar>
              <w:top w:w="40" w:type="dxa"/>
              <w:left w:w="80" w:type="dxa"/>
              <w:bottom w:w="40" w:type="dxa"/>
              <w:right w:w="80" w:type="dxa"/>
            </w:tcMar>
            <w:vAlign w:val="center"/>
          </w:tcPr>
          <w:p w14:paraId="6E51319F" w14:textId="77777777" w:rsidR="009F2F77" w:rsidRDefault="009F2F77" w:rsidP="009F2F77">
            <w:r>
              <w:rPr>
                <w:b/>
                <w:bCs/>
                <w:color w:val="FFFFFF"/>
                <w:sz w:val="17"/>
                <w:szCs w:val="17"/>
              </w:rPr>
              <w:t>Position</w:t>
            </w:r>
          </w:p>
        </w:tc>
        <w:tc>
          <w:tcPr>
            <w:tcW w:w="2344" w:type="dxa"/>
            <w:shd w:val="clear" w:color="auto" w:fill="4472C4"/>
            <w:tcMar>
              <w:top w:w="40" w:type="dxa"/>
              <w:left w:w="80" w:type="dxa"/>
              <w:bottom w:w="40" w:type="dxa"/>
              <w:right w:w="80" w:type="dxa"/>
            </w:tcMar>
            <w:vAlign w:val="center"/>
          </w:tcPr>
          <w:p w14:paraId="3BE9889D" w14:textId="77777777" w:rsidR="009F2F77" w:rsidRDefault="009F2F77" w:rsidP="009F2F77">
            <w:r>
              <w:rPr>
                <w:b/>
                <w:bCs/>
                <w:color w:val="FFFFFF"/>
                <w:sz w:val="17"/>
                <w:szCs w:val="17"/>
              </w:rPr>
              <w:t>Email</w:t>
            </w:r>
          </w:p>
        </w:tc>
        <w:tc>
          <w:tcPr>
            <w:tcW w:w="2313" w:type="dxa"/>
            <w:shd w:val="clear" w:color="auto" w:fill="4472C4"/>
            <w:tcMar>
              <w:top w:w="40" w:type="dxa"/>
              <w:left w:w="80" w:type="dxa"/>
              <w:bottom w:w="40" w:type="dxa"/>
              <w:right w:w="80" w:type="dxa"/>
            </w:tcMar>
            <w:vAlign w:val="center"/>
          </w:tcPr>
          <w:p w14:paraId="092ABF96" w14:textId="77777777" w:rsidR="009F2F77" w:rsidRDefault="009F2F77" w:rsidP="009F2F77">
            <w:r>
              <w:rPr>
                <w:b/>
                <w:bCs/>
                <w:color w:val="FFFFFF"/>
                <w:sz w:val="17"/>
                <w:szCs w:val="17"/>
              </w:rPr>
              <w:t>Phone</w:t>
            </w:r>
          </w:p>
        </w:tc>
      </w:tr>
      <w:tr w:rsidR="009F2F77" w14:paraId="4E65AC03" w14:textId="77777777" w:rsidTr="009F2F77">
        <w:tc>
          <w:tcPr>
            <w:tcW w:w="1834" w:type="dxa"/>
            <w:shd w:val="clear" w:color="auto" w:fill="F2F2F2"/>
            <w:tcMar>
              <w:top w:w="40" w:type="dxa"/>
              <w:left w:w="80" w:type="dxa"/>
              <w:bottom w:w="40" w:type="dxa"/>
              <w:right w:w="80" w:type="dxa"/>
            </w:tcMar>
          </w:tcPr>
          <w:p w14:paraId="73BE5A4E" w14:textId="77777777" w:rsidR="009F2F77" w:rsidRDefault="009F2F77" w:rsidP="009F2F77"/>
        </w:tc>
        <w:tc>
          <w:tcPr>
            <w:tcW w:w="1490" w:type="dxa"/>
            <w:tcMar>
              <w:top w:w="40" w:type="dxa"/>
              <w:left w:w="80" w:type="dxa"/>
              <w:bottom w:w="40" w:type="dxa"/>
              <w:right w:w="80" w:type="dxa"/>
            </w:tcMar>
          </w:tcPr>
          <w:p w14:paraId="689B4ED4" w14:textId="58E3BD46" w:rsidR="009F2F77" w:rsidRDefault="009F2F77" w:rsidP="009F2F77">
            <w:r w:rsidRPr="009F2F77">
              <w:rPr>
                <w:rFonts w:eastAsia="Times New Roman"/>
                <w:sz w:val="18"/>
                <w:szCs w:val="18"/>
              </w:rPr>
              <w:t xml:space="preserve">Amos Quermoullue </w:t>
            </w:r>
          </w:p>
        </w:tc>
        <w:tc>
          <w:tcPr>
            <w:tcW w:w="1379" w:type="dxa"/>
            <w:tcMar>
              <w:top w:w="40" w:type="dxa"/>
              <w:left w:w="80" w:type="dxa"/>
              <w:bottom w:w="40" w:type="dxa"/>
              <w:right w:w="80" w:type="dxa"/>
            </w:tcMar>
          </w:tcPr>
          <w:p w14:paraId="292C1BD2" w14:textId="5C49AC6A" w:rsidR="009F2F77" w:rsidRDefault="009F2F77" w:rsidP="009F2F77">
            <w:r w:rsidRPr="009F2F77">
              <w:rPr>
                <w:rFonts w:eastAsia="Times New Roman"/>
                <w:sz w:val="18"/>
                <w:szCs w:val="18"/>
              </w:rPr>
              <w:t>Director Internal Audit</w:t>
            </w:r>
          </w:p>
        </w:tc>
        <w:tc>
          <w:tcPr>
            <w:tcW w:w="2344" w:type="dxa"/>
            <w:tcMar>
              <w:top w:w="40" w:type="dxa"/>
              <w:left w:w="80" w:type="dxa"/>
              <w:bottom w:w="40" w:type="dxa"/>
              <w:right w:w="80" w:type="dxa"/>
            </w:tcMar>
          </w:tcPr>
          <w:p w14:paraId="1C3403FC" w14:textId="68EFC15A" w:rsidR="009F2F77" w:rsidRDefault="009F2F77" w:rsidP="009F2F77">
            <w:r w:rsidRPr="009F2F77">
              <w:rPr>
                <w:rFonts w:eastAsia="Times New Roman"/>
                <w:sz w:val="18"/>
                <w:szCs w:val="18"/>
              </w:rPr>
              <w:t>aquermoullue@iaa.gov.lr</w:t>
            </w:r>
          </w:p>
        </w:tc>
        <w:tc>
          <w:tcPr>
            <w:tcW w:w="2313" w:type="dxa"/>
            <w:tcMar>
              <w:top w:w="40" w:type="dxa"/>
              <w:left w:w="80" w:type="dxa"/>
              <w:bottom w:w="40" w:type="dxa"/>
              <w:right w:w="80" w:type="dxa"/>
            </w:tcMar>
          </w:tcPr>
          <w:p w14:paraId="128992F9" w14:textId="443D1D65" w:rsidR="009F2F77" w:rsidRDefault="009F2F77" w:rsidP="009F2F77">
            <w:r w:rsidRPr="009F2F77">
              <w:rPr>
                <w:rFonts w:eastAsia="Times New Roman"/>
                <w:sz w:val="18"/>
                <w:szCs w:val="18"/>
              </w:rPr>
              <w:t>0770444197</w:t>
            </w:r>
            <w:r>
              <w:rPr>
                <w:rFonts w:eastAsia="Times New Roman"/>
                <w:sz w:val="18"/>
                <w:szCs w:val="18"/>
              </w:rPr>
              <w:t>/</w:t>
            </w:r>
            <w:r w:rsidRPr="009F2F77">
              <w:rPr>
                <w:rFonts w:eastAsia="Times New Roman"/>
                <w:sz w:val="18"/>
                <w:szCs w:val="18"/>
              </w:rPr>
              <w:t>0886549739</w:t>
            </w:r>
          </w:p>
        </w:tc>
      </w:tr>
      <w:tr w:rsidR="009F2F77" w14:paraId="1DC5729D" w14:textId="77777777" w:rsidTr="009F2F77">
        <w:tc>
          <w:tcPr>
            <w:tcW w:w="1834" w:type="dxa"/>
            <w:shd w:val="clear" w:color="auto" w:fill="F2F2F2"/>
            <w:tcMar>
              <w:top w:w="40" w:type="dxa"/>
              <w:left w:w="80" w:type="dxa"/>
              <w:bottom w:w="40" w:type="dxa"/>
              <w:right w:w="80" w:type="dxa"/>
            </w:tcMar>
          </w:tcPr>
          <w:p w14:paraId="2623D332" w14:textId="77777777" w:rsidR="009F2F77" w:rsidRDefault="009F2F77" w:rsidP="009F2F77"/>
        </w:tc>
        <w:tc>
          <w:tcPr>
            <w:tcW w:w="1490" w:type="dxa"/>
            <w:tcMar>
              <w:top w:w="40" w:type="dxa"/>
              <w:left w:w="80" w:type="dxa"/>
              <w:bottom w:w="40" w:type="dxa"/>
              <w:right w:w="80" w:type="dxa"/>
            </w:tcMar>
          </w:tcPr>
          <w:p w14:paraId="4769E980" w14:textId="779D80CF" w:rsidR="009F2F77" w:rsidRDefault="009F2F77" w:rsidP="009F2F77">
            <w:pPr>
              <w:rPr>
                <w:sz w:val="18"/>
                <w:szCs w:val="18"/>
              </w:rPr>
            </w:pPr>
            <w:r w:rsidRPr="009F2F77">
              <w:rPr>
                <w:rFonts w:eastAsia="Times New Roman"/>
                <w:sz w:val="18"/>
                <w:szCs w:val="18"/>
              </w:rPr>
              <w:t xml:space="preserve">Ralphena T. Sirleaf </w:t>
            </w:r>
          </w:p>
        </w:tc>
        <w:tc>
          <w:tcPr>
            <w:tcW w:w="1379" w:type="dxa"/>
            <w:tcMar>
              <w:top w:w="40" w:type="dxa"/>
              <w:left w:w="80" w:type="dxa"/>
              <w:bottom w:w="40" w:type="dxa"/>
              <w:right w:w="80" w:type="dxa"/>
            </w:tcMar>
          </w:tcPr>
          <w:p w14:paraId="452FA027" w14:textId="70636C39" w:rsidR="009F2F77" w:rsidRDefault="009F2F77" w:rsidP="009F2F77">
            <w:pPr>
              <w:rPr>
                <w:sz w:val="18"/>
                <w:szCs w:val="18"/>
              </w:rPr>
            </w:pPr>
            <w:r w:rsidRPr="009F2F77">
              <w:rPr>
                <w:rFonts w:eastAsia="Times New Roman"/>
                <w:sz w:val="18"/>
                <w:szCs w:val="18"/>
              </w:rPr>
              <w:t>Procurement Manager</w:t>
            </w:r>
          </w:p>
        </w:tc>
        <w:tc>
          <w:tcPr>
            <w:tcW w:w="2344" w:type="dxa"/>
            <w:tcMar>
              <w:top w:w="40" w:type="dxa"/>
              <w:left w:w="80" w:type="dxa"/>
              <w:bottom w:w="40" w:type="dxa"/>
              <w:right w:w="80" w:type="dxa"/>
            </w:tcMar>
          </w:tcPr>
          <w:p w14:paraId="4F1FCB0A" w14:textId="313BBD9F" w:rsidR="009F2F77" w:rsidRDefault="009F2F77" w:rsidP="009F2F77">
            <w:pPr>
              <w:rPr>
                <w:sz w:val="18"/>
                <w:szCs w:val="18"/>
              </w:rPr>
            </w:pPr>
            <w:r w:rsidRPr="009F2F77">
              <w:rPr>
                <w:rFonts w:eastAsia="Times New Roman"/>
                <w:sz w:val="18"/>
                <w:szCs w:val="18"/>
              </w:rPr>
              <w:t>sirleafralphena@gmail.com</w:t>
            </w:r>
          </w:p>
        </w:tc>
        <w:tc>
          <w:tcPr>
            <w:tcW w:w="2313" w:type="dxa"/>
            <w:tcMar>
              <w:top w:w="40" w:type="dxa"/>
              <w:left w:w="80" w:type="dxa"/>
              <w:bottom w:w="40" w:type="dxa"/>
              <w:right w:w="80" w:type="dxa"/>
            </w:tcMar>
          </w:tcPr>
          <w:p w14:paraId="11BD146E" w14:textId="5BE63A6D" w:rsidR="009F2F77" w:rsidRDefault="009F2F77" w:rsidP="009F2F77">
            <w:pPr>
              <w:rPr>
                <w:sz w:val="18"/>
                <w:szCs w:val="18"/>
              </w:rPr>
            </w:pPr>
            <w:r w:rsidRPr="009F2F77">
              <w:rPr>
                <w:rFonts w:eastAsia="Times New Roman"/>
                <w:sz w:val="18"/>
                <w:szCs w:val="18"/>
              </w:rPr>
              <w:t>00886512682</w:t>
            </w:r>
            <w:r>
              <w:rPr>
                <w:rFonts w:eastAsia="Times New Roman"/>
                <w:sz w:val="18"/>
                <w:szCs w:val="18"/>
              </w:rPr>
              <w:t>/</w:t>
            </w:r>
            <w:r w:rsidRPr="009F2F77">
              <w:rPr>
                <w:rFonts w:eastAsia="Times New Roman"/>
                <w:sz w:val="18"/>
                <w:szCs w:val="18"/>
              </w:rPr>
              <w:t>0770333828</w:t>
            </w:r>
          </w:p>
        </w:tc>
      </w:tr>
      <w:tr w:rsidR="009F2F77" w14:paraId="0705E441" w14:textId="77777777" w:rsidTr="009F2F77">
        <w:tc>
          <w:tcPr>
            <w:tcW w:w="1834" w:type="dxa"/>
            <w:shd w:val="clear" w:color="auto" w:fill="F2F2F2"/>
            <w:tcMar>
              <w:top w:w="40" w:type="dxa"/>
              <w:left w:w="80" w:type="dxa"/>
              <w:bottom w:w="40" w:type="dxa"/>
              <w:right w:w="80" w:type="dxa"/>
            </w:tcMar>
          </w:tcPr>
          <w:p w14:paraId="71320C7B" w14:textId="77777777" w:rsidR="009F2F77" w:rsidRDefault="009F2F77" w:rsidP="009F2F77"/>
        </w:tc>
        <w:tc>
          <w:tcPr>
            <w:tcW w:w="1490" w:type="dxa"/>
            <w:tcMar>
              <w:top w:w="40" w:type="dxa"/>
              <w:left w:w="80" w:type="dxa"/>
              <w:bottom w:w="40" w:type="dxa"/>
              <w:right w:w="80" w:type="dxa"/>
            </w:tcMar>
          </w:tcPr>
          <w:p w14:paraId="2815C771" w14:textId="2A5C543F" w:rsidR="009F2F77" w:rsidRDefault="009F2F77" w:rsidP="009F2F77">
            <w:pPr>
              <w:rPr>
                <w:sz w:val="18"/>
                <w:szCs w:val="18"/>
              </w:rPr>
            </w:pPr>
            <w:proofErr w:type="spellStart"/>
            <w:r w:rsidRPr="009F2F77">
              <w:rPr>
                <w:rFonts w:eastAsia="Times New Roman"/>
                <w:sz w:val="18"/>
                <w:szCs w:val="18"/>
              </w:rPr>
              <w:t>Yahie</w:t>
            </w:r>
            <w:proofErr w:type="spellEnd"/>
            <w:r w:rsidRPr="009F2F77">
              <w:rPr>
                <w:rFonts w:eastAsia="Times New Roman"/>
                <w:sz w:val="18"/>
                <w:szCs w:val="18"/>
              </w:rPr>
              <w:t xml:space="preserve"> B. Conniff</w:t>
            </w:r>
          </w:p>
        </w:tc>
        <w:tc>
          <w:tcPr>
            <w:tcW w:w="1379" w:type="dxa"/>
            <w:tcMar>
              <w:top w:w="40" w:type="dxa"/>
              <w:left w:w="80" w:type="dxa"/>
              <w:bottom w:w="40" w:type="dxa"/>
              <w:right w:w="80" w:type="dxa"/>
            </w:tcMar>
          </w:tcPr>
          <w:p w14:paraId="6690FE29" w14:textId="3318B6E6" w:rsidR="009F2F77" w:rsidRDefault="009F2F77" w:rsidP="009F2F77">
            <w:pPr>
              <w:rPr>
                <w:sz w:val="18"/>
                <w:szCs w:val="18"/>
              </w:rPr>
            </w:pPr>
            <w:r w:rsidRPr="009F2F77">
              <w:rPr>
                <w:rFonts w:eastAsia="Times New Roman"/>
                <w:sz w:val="18"/>
                <w:szCs w:val="18"/>
              </w:rPr>
              <w:t>Senior Accountant</w:t>
            </w:r>
          </w:p>
        </w:tc>
        <w:tc>
          <w:tcPr>
            <w:tcW w:w="2344" w:type="dxa"/>
            <w:tcMar>
              <w:top w:w="40" w:type="dxa"/>
              <w:left w:w="80" w:type="dxa"/>
              <w:bottom w:w="40" w:type="dxa"/>
              <w:right w:w="80" w:type="dxa"/>
            </w:tcMar>
          </w:tcPr>
          <w:p w14:paraId="63734901" w14:textId="562D705E" w:rsidR="009F2F77" w:rsidRDefault="009F2F77" w:rsidP="009F2F77">
            <w:pPr>
              <w:rPr>
                <w:sz w:val="18"/>
                <w:szCs w:val="18"/>
              </w:rPr>
            </w:pPr>
            <w:r w:rsidRPr="009F2F77">
              <w:rPr>
                <w:rFonts w:eastAsia="Times New Roman"/>
                <w:sz w:val="18"/>
                <w:szCs w:val="18"/>
              </w:rPr>
              <w:t>ybconniff@iaa.gov.lr</w:t>
            </w:r>
          </w:p>
        </w:tc>
        <w:tc>
          <w:tcPr>
            <w:tcW w:w="2313" w:type="dxa"/>
            <w:tcMar>
              <w:top w:w="40" w:type="dxa"/>
              <w:left w:w="80" w:type="dxa"/>
              <w:bottom w:w="40" w:type="dxa"/>
              <w:right w:w="80" w:type="dxa"/>
            </w:tcMar>
          </w:tcPr>
          <w:p w14:paraId="58C48A99" w14:textId="283CA5AF" w:rsidR="009F2F77" w:rsidRDefault="009F2F77" w:rsidP="009F2F77">
            <w:pPr>
              <w:rPr>
                <w:sz w:val="18"/>
                <w:szCs w:val="18"/>
              </w:rPr>
            </w:pPr>
            <w:r w:rsidRPr="009F2F77">
              <w:rPr>
                <w:rFonts w:eastAsia="Times New Roman"/>
                <w:sz w:val="18"/>
                <w:szCs w:val="18"/>
              </w:rPr>
              <w:t>0888623694</w:t>
            </w:r>
          </w:p>
        </w:tc>
      </w:tr>
      <w:tr w:rsidR="009F2F77" w14:paraId="5D088282" w14:textId="77777777" w:rsidTr="009F2F77">
        <w:tc>
          <w:tcPr>
            <w:tcW w:w="1834" w:type="dxa"/>
            <w:shd w:val="clear" w:color="auto" w:fill="F2F2F2"/>
            <w:tcMar>
              <w:top w:w="40" w:type="dxa"/>
              <w:left w:w="80" w:type="dxa"/>
              <w:bottom w:w="40" w:type="dxa"/>
              <w:right w:w="80" w:type="dxa"/>
            </w:tcMar>
          </w:tcPr>
          <w:p w14:paraId="49DCC648" w14:textId="77777777" w:rsidR="00C14B7A" w:rsidRDefault="00C14B7A" w:rsidP="009F2F77">
            <w:pPr>
              <w:rPr>
                <w:b/>
                <w:bCs/>
                <w:sz w:val="18"/>
                <w:szCs w:val="18"/>
              </w:rPr>
            </w:pPr>
          </w:p>
          <w:p w14:paraId="7450CA5E" w14:textId="46BC88E6" w:rsidR="009F2F77" w:rsidRDefault="009F2F77" w:rsidP="009F2F77">
            <w:r>
              <w:rPr>
                <w:b/>
                <w:bCs/>
                <w:sz w:val="18"/>
                <w:szCs w:val="18"/>
              </w:rPr>
              <w:t>Reviewed By:</w:t>
            </w:r>
          </w:p>
          <w:p w14:paraId="5A705F19" w14:textId="7F80C12F" w:rsidR="009F2F77" w:rsidRDefault="009F2F77" w:rsidP="009F2F77">
            <w:pPr>
              <w:spacing w:before="30"/>
            </w:pPr>
          </w:p>
        </w:tc>
        <w:tc>
          <w:tcPr>
            <w:tcW w:w="7526" w:type="dxa"/>
            <w:gridSpan w:val="4"/>
            <w:tcMar>
              <w:top w:w="40" w:type="dxa"/>
              <w:left w:w="80" w:type="dxa"/>
              <w:bottom w:w="40" w:type="dxa"/>
              <w:right w:w="80" w:type="dxa"/>
            </w:tcMar>
          </w:tcPr>
          <w:p w14:paraId="0654322F" w14:textId="670A10A3" w:rsidR="00497E77" w:rsidRDefault="00497E77" w:rsidP="009F2F77">
            <w:pPr>
              <w:rPr>
                <w:sz w:val="18"/>
                <w:szCs w:val="18"/>
              </w:rPr>
            </w:pPr>
          </w:p>
          <w:p w14:paraId="4CDDCE09" w14:textId="0A4D9DC9" w:rsidR="00497E77" w:rsidRDefault="002F1979" w:rsidP="009F2F77">
            <w:pPr>
              <w:rPr>
                <w:sz w:val="18"/>
                <w:szCs w:val="18"/>
              </w:rPr>
            </w:pPr>
            <w:r>
              <w:rPr>
                <w:noProof/>
                <w:sz w:val="18"/>
                <w:szCs w:val="18"/>
              </w:rPr>
              <w:drawing>
                <wp:anchor distT="0" distB="0" distL="114300" distR="114300" simplePos="0" relativeHeight="251660288" behindDoc="1" locked="0" layoutInCell="1" allowOverlap="1" wp14:anchorId="59DD2C13" wp14:editId="210D4A91">
                  <wp:simplePos x="0" y="0"/>
                  <wp:positionH relativeFrom="column">
                    <wp:posOffset>1623695</wp:posOffset>
                  </wp:positionH>
                  <wp:positionV relativeFrom="paragraph">
                    <wp:posOffset>57785</wp:posOffset>
                  </wp:positionV>
                  <wp:extent cx="2446020" cy="645478"/>
                  <wp:effectExtent l="0" t="0" r="0" b="2540"/>
                  <wp:wrapNone/>
                  <wp:docPr id="1373113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113853" name="Picture 1373113853"/>
                          <pic:cNvPicPr/>
                        </pic:nvPicPr>
                        <pic:blipFill>
                          <a:blip r:embed="rId8">
                            <a:extLst>
                              <a:ext uri="{28A0092B-C50C-407E-A947-70E740481C1C}">
                                <a14:useLocalDpi xmlns:a14="http://schemas.microsoft.com/office/drawing/2010/main" val="0"/>
                              </a:ext>
                            </a:extLst>
                          </a:blip>
                          <a:stretch>
                            <a:fillRect/>
                          </a:stretch>
                        </pic:blipFill>
                        <pic:spPr>
                          <a:xfrm>
                            <a:off x="0" y="0"/>
                            <a:ext cx="2446020" cy="645478"/>
                          </a:xfrm>
                          <a:prstGeom prst="rect">
                            <a:avLst/>
                          </a:prstGeom>
                        </pic:spPr>
                      </pic:pic>
                    </a:graphicData>
                  </a:graphic>
                  <wp14:sizeRelH relativeFrom="page">
                    <wp14:pctWidth>0</wp14:pctWidth>
                  </wp14:sizeRelH>
                  <wp14:sizeRelV relativeFrom="page">
                    <wp14:pctHeight>0</wp14:pctHeight>
                  </wp14:sizeRelV>
                </wp:anchor>
              </w:drawing>
            </w:r>
          </w:p>
          <w:p w14:paraId="14287105" w14:textId="618D71A4" w:rsidR="009F2F77" w:rsidRDefault="00681309" w:rsidP="009F2F77">
            <w:pPr>
              <w:rPr>
                <w:sz w:val="18"/>
                <w:szCs w:val="18"/>
              </w:rPr>
            </w:pPr>
            <w:r>
              <w:rPr>
                <w:sz w:val="18"/>
                <w:szCs w:val="18"/>
              </w:rPr>
              <w:t xml:space="preserve">Hon. </w:t>
            </w:r>
            <w:r w:rsidR="004C2CC4">
              <w:rPr>
                <w:sz w:val="18"/>
                <w:szCs w:val="18"/>
              </w:rPr>
              <w:t>Seiwon T. Seidi</w:t>
            </w:r>
          </w:p>
          <w:p w14:paraId="2164DCCB" w14:textId="1E30D12E" w:rsidR="004C2CC4" w:rsidRDefault="004C2CC4" w:rsidP="009F2F77">
            <w:pPr>
              <w:rPr>
                <w:sz w:val="18"/>
                <w:szCs w:val="18"/>
              </w:rPr>
            </w:pPr>
            <w:r>
              <w:rPr>
                <w:sz w:val="18"/>
                <w:szCs w:val="18"/>
              </w:rPr>
              <w:t>Deputy Director General</w:t>
            </w:r>
          </w:p>
          <w:p w14:paraId="594C2949" w14:textId="05CFF2A2" w:rsidR="004C2CC4" w:rsidRDefault="004C2CC4" w:rsidP="009F2F77">
            <w:r>
              <w:t xml:space="preserve">Special Audit Department </w:t>
            </w:r>
          </w:p>
          <w:p w14:paraId="23FD321A" w14:textId="5F758A91" w:rsidR="004C2CC4" w:rsidRDefault="004C2CC4" w:rsidP="009F2F77">
            <w:r>
              <w:t>Internal Audit Agency (IAA)</w:t>
            </w:r>
          </w:p>
        </w:tc>
      </w:tr>
    </w:tbl>
    <w:p w14:paraId="67AB24CE" w14:textId="77777777" w:rsidR="00350E2E" w:rsidRDefault="00350E2E">
      <w:pPr>
        <w:spacing w:after="60"/>
      </w:pPr>
    </w:p>
    <w:p w14:paraId="2BAFE33B" w14:textId="77777777" w:rsidR="00350E2E" w:rsidRDefault="00D15973" w:rsidP="00FC21CD">
      <w:pPr>
        <w:pStyle w:val="Heading1"/>
      </w:pPr>
      <w:r>
        <w:t>SECTION 2: Approval by Head of Institution</w:t>
      </w:r>
    </w:p>
    <w:p w14:paraId="15AD1398" w14:textId="77777777" w:rsidR="00350E2E" w:rsidRDefault="00D15973">
      <w:pPr>
        <w:spacing w:after="80"/>
      </w:pPr>
      <w:r>
        <w:t>This section must be completed and signed by the Head of the Institution following internal validation.</w:t>
      </w:r>
    </w:p>
    <w:p w14:paraId="2BD57ACC" w14:textId="77777777" w:rsidR="00350E2E" w:rsidRDefault="00350E2E">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160"/>
      </w:tblGrid>
      <w:tr w:rsidR="00693E42" w14:paraId="146A8CF9" w14:textId="77777777">
        <w:tc>
          <w:tcPr>
            <w:tcW w:w="3200" w:type="dxa"/>
            <w:shd w:val="clear" w:color="auto" w:fill="F2F2F2"/>
            <w:tcMar>
              <w:top w:w="40" w:type="dxa"/>
              <w:left w:w="80" w:type="dxa"/>
              <w:bottom w:w="40" w:type="dxa"/>
              <w:right w:w="80" w:type="dxa"/>
            </w:tcMar>
          </w:tcPr>
          <w:p w14:paraId="37D4B003" w14:textId="5CCA26C4" w:rsidR="00350E2E" w:rsidRDefault="00D15973">
            <w:r>
              <w:rPr>
                <w:b/>
                <w:bCs/>
                <w:sz w:val="18"/>
                <w:szCs w:val="18"/>
              </w:rPr>
              <w:t>Name of Head of Institution:</w:t>
            </w:r>
          </w:p>
          <w:p w14:paraId="75713D00" w14:textId="3F780F38" w:rsidR="00350E2E" w:rsidRDefault="00350E2E">
            <w:pPr>
              <w:spacing w:before="30"/>
            </w:pPr>
          </w:p>
        </w:tc>
        <w:tc>
          <w:tcPr>
            <w:tcW w:w="6160" w:type="dxa"/>
            <w:tcMar>
              <w:top w:w="40" w:type="dxa"/>
              <w:left w:w="80" w:type="dxa"/>
              <w:bottom w:w="40" w:type="dxa"/>
              <w:right w:w="80" w:type="dxa"/>
            </w:tcMar>
          </w:tcPr>
          <w:p w14:paraId="507464E1" w14:textId="77964F34" w:rsidR="00681309" w:rsidRDefault="00681309" w:rsidP="00681309">
            <w:pPr>
              <w:rPr>
                <w:sz w:val="18"/>
                <w:szCs w:val="18"/>
              </w:rPr>
            </w:pPr>
            <w:r>
              <w:rPr>
                <w:sz w:val="18"/>
                <w:szCs w:val="18"/>
              </w:rPr>
              <w:t xml:space="preserve">Hon. David A. </w:t>
            </w:r>
            <w:r w:rsidR="00C14B7A">
              <w:rPr>
                <w:sz w:val="18"/>
                <w:szCs w:val="18"/>
              </w:rPr>
              <w:t xml:space="preserve">Kemah, </w:t>
            </w:r>
            <w:r w:rsidR="00CF4ADB">
              <w:rPr>
                <w:sz w:val="18"/>
                <w:szCs w:val="18"/>
              </w:rPr>
              <w:t>C</w:t>
            </w:r>
            <w:r w:rsidR="00C14B7A">
              <w:rPr>
                <w:sz w:val="18"/>
                <w:szCs w:val="18"/>
              </w:rPr>
              <w:t>PA</w:t>
            </w:r>
          </w:p>
          <w:p w14:paraId="143E2802" w14:textId="30C258BF" w:rsidR="00350E2E" w:rsidRDefault="009F756A" w:rsidP="00681309">
            <w:r>
              <w:rPr>
                <w:noProof/>
              </w:rPr>
              <w:drawing>
                <wp:anchor distT="0" distB="0" distL="114300" distR="114300" simplePos="0" relativeHeight="251662336" behindDoc="1" locked="0" layoutInCell="1" allowOverlap="1" wp14:anchorId="25ACE6B2" wp14:editId="3C415C93">
                  <wp:simplePos x="0" y="0"/>
                  <wp:positionH relativeFrom="column">
                    <wp:posOffset>2280285</wp:posOffset>
                  </wp:positionH>
                  <wp:positionV relativeFrom="paragraph">
                    <wp:posOffset>105410</wp:posOffset>
                  </wp:positionV>
                  <wp:extent cx="1638300" cy="1638300"/>
                  <wp:effectExtent l="0" t="0" r="0" b="0"/>
                  <wp:wrapNone/>
                  <wp:docPr id="20627460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746021" name="Picture 206274602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38300" cy="1638300"/>
                          </a:xfrm>
                          <a:prstGeom prst="rect">
                            <a:avLst/>
                          </a:prstGeom>
                        </pic:spPr>
                      </pic:pic>
                    </a:graphicData>
                  </a:graphic>
                  <wp14:sizeRelH relativeFrom="page">
                    <wp14:pctWidth>0</wp14:pctWidth>
                  </wp14:sizeRelH>
                  <wp14:sizeRelV relativeFrom="page">
                    <wp14:pctHeight>0</wp14:pctHeight>
                  </wp14:sizeRelV>
                </wp:anchor>
              </w:drawing>
            </w:r>
          </w:p>
        </w:tc>
      </w:tr>
      <w:tr w:rsidR="00693E42" w14:paraId="0C78B505" w14:textId="77777777">
        <w:tc>
          <w:tcPr>
            <w:tcW w:w="3200" w:type="dxa"/>
            <w:shd w:val="clear" w:color="auto" w:fill="F2F2F2"/>
            <w:tcMar>
              <w:top w:w="40" w:type="dxa"/>
              <w:left w:w="80" w:type="dxa"/>
              <w:bottom w:w="40" w:type="dxa"/>
              <w:right w:w="80" w:type="dxa"/>
            </w:tcMar>
          </w:tcPr>
          <w:p w14:paraId="6AF21043" w14:textId="6BA31867" w:rsidR="00350E2E" w:rsidRDefault="009F756A" w:rsidP="00681309">
            <w:r>
              <w:rPr>
                <w:noProof/>
              </w:rPr>
              <w:drawing>
                <wp:anchor distT="0" distB="0" distL="114300" distR="114300" simplePos="0" relativeHeight="251661312" behindDoc="1" locked="0" layoutInCell="1" allowOverlap="1" wp14:anchorId="50F6E756" wp14:editId="0AF6E1CE">
                  <wp:simplePos x="0" y="0"/>
                  <wp:positionH relativeFrom="column">
                    <wp:posOffset>1866266</wp:posOffset>
                  </wp:positionH>
                  <wp:positionV relativeFrom="paragraph">
                    <wp:posOffset>235357</wp:posOffset>
                  </wp:positionV>
                  <wp:extent cx="2613660" cy="919708"/>
                  <wp:effectExtent l="0" t="0" r="0" b="0"/>
                  <wp:wrapNone/>
                  <wp:docPr id="14572645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264557" name="Picture 145726455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13660" cy="919708"/>
                          </a:xfrm>
                          <a:prstGeom prst="rect">
                            <a:avLst/>
                          </a:prstGeom>
                        </pic:spPr>
                      </pic:pic>
                    </a:graphicData>
                  </a:graphic>
                  <wp14:sizeRelH relativeFrom="page">
                    <wp14:pctWidth>0</wp14:pctWidth>
                  </wp14:sizeRelH>
                  <wp14:sizeRelV relativeFrom="page">
                    <wp14:pctHeight>0</wp14:pctHeight>
                  </wp14:sizeRelV>
                </wp:anchor>
              </w:drawing>
            </w:r>
            <w:r w:rsidR="00D15973">
              <w:rPr>
                <w:b/>
                <w:bCs/>
                <w:sz w:val="18"/>
                <w:szCs w:val="18"/>
              </w:rPr>
              <w:t>Title:</w:t>
            </w:r>
          </w:p>
        </w:tc>
        <w:tc>
          <w:tcPr>
            <w:tcW w:w="6160" w:type="dxa"/>
            <w:tcMar>
              <w:top w:w="40" w:type="dxa"/>
              <w:left w:w="80" w:type="dxa"/>
              <w:bottom w:w="40" w:type="dxa"/>
              <w:right w:w="80" w:type="dxa"/>
            </w:tcMar>
          </w:tcPr>
          <w:p w14:paraId="4E9B464E" w14:textId="0E356076" w:rsidR="00681309" w:rsidRDefault="00D15973" w:rsidP="00681309">
            <w:pPr>
              <w:rPr>
                <w:sz w:val="18"/>
                <w:szCs w:val="18"/>
              </w:rPr>
            </w:pPr>
            <w:r>
              <w:rPr>
                <w:sz w:val="18"/>
                <w:szCs w:val="18"/>
              </w:rPr>
              <w:t xml:space="preserve"> </w:t>
            </w:r>
            <w:r w:rsidR="00681309">
              <w:rPr>
                <w:sz w:val="18"/>
                <w:szCs w:val="18"/>
              </w:rPr>
              <w:t>Director General</w:t>
            </w:r>
          </w:p>
          <w:p w14:paraId="6366B886" w14:textId="10289A68" w:rsidR="00350E2E" w:rsidRDefault="00681309" w:rsidP="00681309">
            <w:r>
              <w:t>Internal Audit Agency (IAA)</w:t>
            </w:r>
          </w:p>
        </w:tc>
      </w:tr>
      <w:tr w:rsidR="00693E42" w14:paraId="60C1BAEF" w14:textId="77777777">
        <w:tc>
          <w:tcPr>
            <w:tcW w:w="3200" w:type="dxa"/>
            <w:shd w:val="clear" w:color="auto" w:fill="F2F2F2"/>
            <w:tcMar>
              <w:top w:w="40" w:type="dxa"/>
              <w:left w:w="80" w:type="dxa"/>
              <w:bottom w:w="40" w:type="dxa"/>
              <w:right w:w="80" w:type="dxa"/>
            </w:tcMar>
          </w:tcPr>
          <w:p w14:paraId="17A1632A" w14:textId="60BA4618" w:rsidR="00497E77" w:rsidRDefault="00497E77">
            <w:pPr>
              <w:rPr>
                <w:b/>
                <w:bCs/>
                <w:sz w:val="18"/>
                <w:szCs w:val="18"/>
              </w:rPr>
            </w:pPr>
          </w:p>
          <w:p w14:paraId="575113C6" w14:textId="77777777" w:rsidR="00497E77" w:rsidRDefault="00497E77">
            <w:pPr>
              <w:rPr>
                <w:b/>
                <w:bCs/>
                <w:sz w:val="18"/>
                <w:szCs w:val="18"/>
              </w:rPr>
            </w:pPr>
          </w:p>
          <w:p w14:paraId="60AA8BFF" w14:textId="77777777" w:rsidR="00497E77" w:rsidRDefault="00497E77">
            <w:pPr>
              <w:rPr>
                <w:b/>
                <w:bCs/>
                <w:sz w:val="18"/>
                <w:szCs w:val="18"/>
              </w:rPr>
            </w:pPr>
          </w:p>
          <w:p w14:paraId="04C6D886" w14:textId="5C7070F7" w:rsidR="00350E2E" w:rsidRDefault="00D15973">
            <w:r>
              <w:rPr>
                <w:b/>
                <w:bCs/>
                <w:sz w:val="18"/>
                <w:szCs w:val="18"/>
              </w:rPr>
              <w:t>Signature:</w:t>
            </w:r>
          </w:p>
        </w:tc>
        <w:tc>
          <w:tcPr>
            <w:tcW w:w="6160" w:type="dxa"/>
            <w:tcMar>
              <w:top w:w="40" w:type="dxa"/>
              <w:left w:w="80" w:type="dxa"/>
              <w:bottom w:w="40" w:type="dxa"/>
              <w:right w:w="80" w:type="dxa"/>
            </w:tcMar>
          </w:tcPr>
          <w:p w14:paraId="18E84FA5" w14:textId="176B1FEB" w:rsidR="00350E2E" w:rsidRDefault="00D15973">
            <w:pPr>
              <w:rPr>
                <w:sz w:val="18"/>
                <w:szCs w:val="18"/>
              </w:rPr>
            </w:pPr>
            <w:r>
              <w:rPr>
                <w:sz w:val="18"/>
                <w:szCs w:val="18"/>
              </w:rPr>
              <w:t xml:space="preserve"> </w:t>
            </w:r>
          </w:p>
          <w:p w14:paraId="06D063BB" w14:textId="5D088FE8" w:rsidR="00497E77" w:rsidRDefault="00497E77"/>
          <w:p w14:paraId="57619058" w14:textId="14BB1EF2" w:rsidR="00497E77" w:rsidRDefault="00497E77"/>
          <w:p w14:paraId="65231D62" w14:textId="7C2D7592" w:rsidR="00497E77" w:rsidRDefault="00497E77"/>
          <w:p w14:paraId="07EFCB5B" w14:textId="63A00823" w:rsidR="00497E77" w:rsidRDefault="00497E77"/>
          <w:p w14:paraId="5B6D4626" w14:textId="211D4037" w:rsidR="00497E77" w:rsidRDefault="00497E77"/>
        </w:tc>
      </w:tr>
      <w:tr w:rsidR="00693E42" w14:paraId="7D376C7D" w14:textId="77777777">
        <w:tc>
          <w:tcPr>
            <w:tcW w:w="3200" w:type="dxa"/>
            <w:shd w:val="clear" w:color="auto" w:fill="F2F2F2"/>
            <w:tcMar>
              <w:top w:w="40" w:type="dxa"/>
              <w:left w:w="80" w:type="dxa"/>
              <w:bottom w:w="40" w:type="dxa"/>
              <w:right w:w="80" w:type="dxa"/>
            </w:tcMar>
          </w:tcPr>
          <w:p w14:paraId="62D28B88" w14:textId="77777777" w:rsidR="00350E2E" w:rsidRDefault="00D15973">
            <w:r>
              <w:rPr>
                <w:b/>
                <w:bCs/>
                <w:sz w:val="18"/>
                <w:szCs w:val="18"/>
              </w:rPr>
              <w:t>Date of Approval:</w:t>
            </w:r>
          </w:p>
        </w:tc>
        <w:tc>
          <w:tcPr>
            <w:tcW w:w="6160" w:type="dxa"/>
            <w:tcMar>
              <w:top w:w="40" w:type="dxa"/>
              <w:left w:w="80" w:type="dxa"/>
              <w:bottom w:w="40" w:type="dxa"/>
              <w:right w:w="80" w:type="dxa"/>
            </w:tcMar>
          </w:tcPr>
          <w:p w14:paraId="423FCC9A" w14:textId="7DA5BC01" w:rsidR="00350E2E" w:rsidRDefault="00D15973">
            <w:r>
              <w:rPr>
                <w:sz w:val="18"/>
                <w:szCs w:val="18"/>
              </w:rPr>
              <w:t xml:space="preserve"> </w:t>
            </w:r>
            <w:r w:rsidR="00497E77">
              <w:rPr>
                <w:sz w:val="18"/>
                <w:szCs w:val="18"/>
              </w:rPr>
              <w:t>March 10, 2026</w:t>
            </w:r>
          </w:p>
        </w:tc>
      </w:tr>
    </w:tbl>
    <w:p w14:paraId="1FC2A28E" w14:textId="77777777" w:rsidR="00350E2E" w:rsidRDefault="00D15973">
      <w:r>
        <w:br w:type="page"/>
      </w:r>
    </w:p>
    <w:p w14:paraId="08E2D883" w14:textId="77777777" w:rsidR="00350E2E" w:rsidRDefault="00D15973" w:rsidP="00FC21CD">
      <w:pPr>
        <w:pStyle w:val="Heading1"/>
      </w:pPr>
      <w:r>
        <w:lastRenderedPageBreak/>
        <w:t xml:space="preserve">SECTION 3: 2026 </w:t>
      </w:r>
      <w:r w:rsidRPr="00BC40BF">
        <w:t>Performance</w:t>
      </w:r>
      <w:r>
        <w:t xml:space="preserve"> Targets by Target Area</w:t>
      </w:r>
    </w:p>
    <w:p w14:paraId="2CF64E3E" w14:textId="77777777" w:rsidR="00350E2E" w:rsidRDefault="00D15973" w:rsidP="00FC21CD">
      <w:pPr>
        <w:pStyle w:val="Heading2"/>
      </w:pPr>
      <w:r>
        <w:t>Target Area 1: Strategic Plan Development &amp; Implementation (Weight: 50%)</w:t>
      </w:r>
    </w:p>
    <w:p w14:paraId="6521DD4F" w14:textId="40758A46" w:rsidR="00FC21CD" w:rsidRPr="00FC21CD" w:rsidRDefault="00FC21CD" w:rsidP="00FC21CD">
      <w:pPr>
        <w:rPr>
          <w:rFonts w:eastAsia="Times New Roman"/>
          <w:color w:val="222222"/>
          <w:sz w:val="21"/>
          <w:szCs w:val="21"/>
        </w:rPr>
      </w:pPr>
      <w:r w:rsidRPr="00FC21CD">
        <w:rPr>
          <w:rFonts w:eastAsia="Times New Roman"/>
          <w:b/>
          <w:bCs/>
          <w:color w:val="000000"/>
          <w:sz w:val="21"/>
          <w:szCs w:val="21"/>
        </w:rPr>
        <w:t>Target Requirement:</w:t>
      </w:r>
      <w:r w:rsidRPr="00FC21CD">
        <w:rPr>
          <w:rFonts w:eastAsia="Times New Roman"/>
          <w:color w:val="222222"/>
          <w:sz w:val="21"/>
          <w:szCs w:val="21"/>
        </w:rPr>
        <w:t> Develop/update, launch, and implement the institution's Strategic Plan aligned with the ARREST Agenda for Inclusive Development (AAID). List specific AAID </w:t>
      </w:r>
      <w:r w:rsidRPr="00FC21CD">
        <w:rPr>
          <w:rFonts w:eastAsia="Times New Roman"/>
          <w:b/>
          <w:bCs/>
          <w:color w:val="000000"/>
          <w:sz w:val="21"/>
          <w:szCs w:val="21"/>
        </w:rPr>
        <w:t>sectoral interventions</w:t>
      </w:r>
      <w:r w:rsidRPr="00FC21CD">
        <w:rPr>
          <w:rFonts w:eastAsia="Times New Roman"/>
          <w:color w:val="222222"/>
          <w:sz w:val="21"/>
          <w:szCs w:val="21"/>
        </w:rPr>
        <w:t> that the plan addresses.</w:t>
      </w:r>
    </w:p>
    <w:p w14:paraId="5F34048D" w14:textId="77777777" w:rsidR="00FC21CD" w:rsidRPr="00FC21CD" w:rsidRDefault="00FC21CD" w:rsidP="00FC21CD">
      <w:pPr>
        <w:rPr>
          <w:rFonts w:eastAsia="Times New Roman"/>
          <w:color w:val="222222"/>
          <w:sz w:val="21"/>
          <w:szCs w:val="21"/>
        </w:rPr>
      </w:pPr>
    </w:p>
    <w:p w14:paraId="699F81CB" w14:textId="77777777" w:rsidR="00FC21CD" w:rsidRPr="00FC21CD" w:rsidRDefault="00FC21CD" w:rsidP="00FC21CD">
      <w:pPr>
        <w:shd w:val="clear" w:color="auto" w:fill="FFF5F5"/>
        <w:rPr>
          <w:rFonts w:eastAsia="Times New Roman"/>
          <w:color w:val="222222"/>
        </w:rPr>
      </w:pPr>
      <w:r w:rsidRPr="001304A8">
        <w:rPr>
          <w:rFonts w:eastAsia="Times New Roman"/>
          <w:b/>
          <w:bCs/>
          <w:color w:val="000000" w:themeColor="text1"/>
        </w:rPr>
        <w:t>Institutional Situation Note (2025 Strategic Plan Status):</w:t>
      </w:r>
      <w:r w:rsidRPr="001304A8">
        <w:rPr>
          <w:rFonts w:eastAsia="Times New Roman"/>
          <w:color w:val="000000" w:themeColor="text1"/>
        </w:rPr>
        <w:br/>
      </w:r>
      <w:r w:rsidRPr="00FC21CD">
        <w:rPr>
          <w:rFonts w:eastAsia="Times New Roman"/>
          <w:color w:val="222222"/>
        </w:rPr>
        <w:t>For 2026, institutions fall into two categories based on their strategic planning status at the end of the 2025 cycle:</w:t>
      </w:r>
    </w:p>
    <w:p w14:paraId="5D443380" w14:textId="77777777" w:rsidR="00FC21CD" w:rsidRDefault="00FC21CD" w:rsidP="00FC21CD">
      <w:pPr>
        <w:jc w:val="center"/>
        <w:rPr>
          <w:rFonts w:eastAsia="Times New Roman"/>
          <w:b/>
          <w:bCs/>
          <w:color w:val="222222"/>
          <w:sz w:val="21"/>
          <w:szCs w:val="21"/>
        </w:rPr>
      </w:pPr>
    </w:p>
    <w:tbl>
      <w:tblPr>
        <w:tblStyle w:val="TableGrid"/>
        <w:tblW w:w="0" w:type="auto"/>
        <w:tblInd w:w="846" w:type="dxa"/>
        <w:tblLook w:val="04A0" w:firstRow="1" w:lastRow="0" w:firstColumn="1" w:lastColumn="0" w:noHBand="0" w:noVBand="1"/>
      </w:tblPr>
      <w:tblGrid>
        <w:gridCol w:w="3827"/>
        <w:gridCol w:w="567"/>
        <w:gridCol w:w="3686"/>
      </w:tblGrid>
      <w:tr w:rsidR="00FC21CD" w14:paraId="47916938" w14:textId="77777777" w:rsidTr="00FC21CD">
        <w:tc>
          <w:tcPr>
            <w:tcW w:w="3827" w:type="dxa"/>
            <w:tcBorders>
              <w:right w:val="single" w:sz="4" w:space="0" w:color="auto"/>
            </w:tcBorders>
            <w:shd w:val="clear" w:color="auto" w:fill="C1F0C7" w:themeFill="accent3" w:themeFillTint="33"/>
          </w:tcPr>
          <w:sdt>
            <w:sdtPr>
              <w:rPr>
                <w:rFonts w:eastAsia="Times New Roman"/>
                <w:b/>
                <w:bCs/>
                <w:color w:val="222222"/>
                <w:sz w:val="21"/>
                <w:szCs w:val="21"/>
              </w:rPr>
              <w:id w:val="-1690518936"/>
              <w14:checkbox>
                <w14:checked w14:val="1"/>
                <w14:checkedState w14:val="2612" w14:font="MS Gothic"/>
                <w14:uncheckedState w14:val="2610" w14:font="MS Gothic"/>
              </w14:checkbox>
            </w:sdtPr>
            <w:sdtEndPr/>
            <w:sdtContent>
              <w:p w14:paraId="3B440583" w14:textId="19A60E1F" w:rsidR="00FC21CD" w:rsidRDefault="00681309" w:rsidP="00FC21CD">
                <w:pPr>
                  <w:rPr>
                    <w:rFonts w:eastAsia="Times New Roman"/>
                    <w:b/>
                    <w:bCs/>
                    <w:color w:val="222222"/>
                    <w:sz w:val="21"/>
                    <w:szCs w:val="21"/>
                  </w:rPr>
                </w:pPr>
                <w:r>
                  <w:rPr>
                    <w:rFonts w:ascii="MS Gothic" w:eastAsia="MS Gothic" w:hAnsi="MS Gothic" w:hint="eastAsia"/>
                    <w:b/>
                    <w:bCs/>
                    <w:color w:val="222222"/>
                    <w:sz w:val="21"/>
                    <w:szCs w:val="21"/>
                  </w:rPr>
                  <w:t>☒</w:t>
                </w:r>
              </w:p>
            </w:sdtContent>
          </w:sdt>
          <w:p w14:paraId="546A621B" w14:textId="77777777" w:rsidR="00FC21CD" w:rsidRPr="00FC21CD" w:rsidRDefault="00FC21CD" w:rsidP="00FC21CD">
            <w:pPr>
              <w:jc w:val="center"/>
              <w:rPr>
                <w:rFonts w:eastAsia="Times New Roman"/>
                <w:b/>
                <w:bCs/>
                <w:color w:val="222222"/>
                <w:sz w:val="22"/>
                <w:szCs w:val="22"/>
              </w:rPr>
            </w:pPr>
            <w:r w:rsidRPr="00FC21CD">
              <w:rPr>
                <w:rFonts w:eastAsia="Times New Roman"/>
                <w:b/>
                <w:bCs/>
                <w:color w:val="222222"/>
                <w:sz w:val="22"/>
                <w:szCs w:val="22"/>
              </w:rPr>
              <w:t xml:space="preserve"> Category A: </w:t>
            </w:r>
          </w:p>
          <w:p w14:paraId="3F7C3537" w14:textId="7FC219F2" w:rsidR="00FC21CD" w:rsidRPr="00FC21CD" w:rsidRDefault="00FC21CD" w:rsidP="00FC21CD">
            <w:pPr>
              <w:jc w:val="center"/>
              <w:rPr>
                <w:rFonts w:eastAsia="Times New Roman"/>
                <w:b/>
                <w:bCs/>
                <w:color w:val="222222"/>
                <w:sz w:val="22"/>
                <w:szCs w:val="22"/>
              </w:rPr>
            </w:pPr>
            <w:r w:rsidRPr="00FC21CD">
              <w:rPr>
                <w:rFonts w:eastAsia="Times New Roman"/>
                <w:b/>
                <w:bCs/>
                <w:color w:val="222222"/>
                <w:sz w:val="22"/>
                <w:szCs w:val="22"/>
              </w:rPr>
              <w:t>Strategic Plan developed/approved in 2025</w:t>
            </w:r>
          </w:p>
          <w:p w14:paraId="2AFD156B" w14:textId="77777777" w:rsidR="00FC21CD" w:rsidRPr="00FC21CD" w:rsidRDefault="00FC21CD" w:rsidP="00FC21CD">
            <w:pPr>
              <w:jc w:val="center"/>
              <w:rPr>
                <w:rFonts w:eastAsia="Times New Roman"/>
                <w:b/>
                <w:bCs/>
                <w:color w:val="222222"/>
                <w:sz w:val="22"/>
                <w:szCs w:val="22"/>
              </w:rPr>
            </w:pPr>
          </w:p>
          <w:p w14:paraId="5569B455" w14:textId="77777777" w:rsidR="00FC21CD" w:rsidRDefault="00FC21CD" w:rsidP="00FC21CD">
            <w:pPr>
              <w:jc w:val="center"/>
              <w:rPr>
                <w:rFonts w:eastAsia="Times New Roman"/>
                <w:b/>
                <w:bCs/>
                <w:color w:val="222222"/>
                <w:sz w:val="21"/>
                <w:szCs w:val="21"/>
              </w:rPr>
            </w:pPr>
          </w:p>
        </w:tc>
        <w:tc>
          <w:tcPr>
            <w:tcW w:w="567" w:type="dxa"/>
            <w:tcBorders>
              <w:top w:val="nil"/>
              <w:left w:val="single" w:sz="4" w:space="0" w:color="auto"/>
              <w:bottom w:val="nil"/>
              <w:right w:val="single" w:sz="4" w:space="0" w:color="auto"/>
            </w:tcBorders>
          </w:tcPr>
          <w:p w14:paraId="5337FEEA" w14:textId="77777777" w:rsidR="00FC21CD" w:rsidRDefault="00FC21CD" w:rsidP="00FC21CD">
            <w:pPr>
              <w:jc w:val="center"/>
              <w:rPr>
                <w:rFonts w:eastAsia="Times New Roman"/>
                <w:b/>
                <w:bCs/>
                <w:color w:val="222222"/>
                <w:sz w:val="21"/>
                <w:szCs w:val="21"/>
              </w:rPr>
            </w:pPr>
          </w:p>
        </w:tc>
        <w:tc>
          <w:tcPr>
            <w:tcW w:w="3686" w:type="dxa"/>
            <w:tcBorders>
              <w:left w:val="single" w:sz="4" w:space="0" w:color="auto"/>
            </w:tcBorders>
            <w:shd w:val="clear" w:color="auto" w:fill="FAE2D5" w:themeFill="accent2" w:themeFillTint="33"/>
          </w:tcPr>
          <w:sdt>
            <w:sdtPr>
              <w:rPr>
                <w:rFonts w:eastAsia="Times New Roman"/>
                <w:sz w:val="21"/>
                <w:szCs w:val="21"/>
              </w:rPr>
              <w:id w:val="386380827"/>
              <w14:checkbox>
                <w14:checked w14:val="0"/>
                <w14:checkedState w14:val="2612" w14:font="MS Gothic"/>
                <w14:uncheckedState w14:val="2610" w14:font="MS Gothic"/>
              </w14:checkbox>
            </w:sdtPr>
            <w:sdtEndPr/>
            <w:sdtContent>
              <w:p w14:paraId="3837DC55" w14:textId="61C5B007" w:rsidR="00FC21CD" w:rsidRDefault="00181643" w:rsidP="00FC21CD">
                <w:pPr>
                  <w:rPr>
                    <w:rFonts w:eastAsia="Times New Roman"/>
                    <w:sz w:val="21"/>
                    <w:szCs w:val="21"/>
                  </w:rPr>
                </w:pPr>
                <w:r>
                  <w:rPr>
                    <w:rFonts w:ascii="MS Gothic" w:eastAsia="MS Gothic" w:hAnsi="MS Gothic" w:hint="eastAsia"/>
                    <w:sz w:val="21"/>
                    <w:szCs w:val="21"/>
                  </w:rPr>
                  <w:t>☐</w:t>
                </w:r>
              </w:p>
            </w:sdtContent>
          </w:sdt>
          <w:p w14:paraId="22CB8A35" w14:textId="77777777" w:rsidR="00181643" w:rsidRPr="00FC21CD" w:rsidRDefault="00181643" w:rsidP="00181643">
            <w:pPr>
              <w:jc w:val="center"/>
              <w:rPr>
                <w:rFonts w:eastAsia="Times New Roman"/>
                <w:b/>
                <w:bCs/>
                <w:color w:val="222222"/>
                <w:sz w:val="22"/>
                <w:szCs w:val="22"/>
              </w:rPr>
            </w:pPr>
            <w:r w:rsidRPr="00FC21CD">
              <w:rPr>
                <w:rFonts w:eastAsia="Times New Roman"/>
                <w:b/>
                <w:bCs/>
                <w:color w:val="222222"/>
                <w:sz w:val="22"/>
                <w:szCs w:val="22"/>
              </w:rPr>
              <w:t xml:space="preserve">Category B: </w:t>
            </w:r>
          </w:p>
          <w:p w14:paraId="7581E67F" w14:textId="77777777" w:rsidR="00181643" w:rsidRPr="00FC21CD" w:rsidRDefault="00181643" w:rsidP="00181643">
            <w:pPr>
              <w:jc w:val="center"/>
              <w:rPr>
                <w:rFonts w:eastAsia="Times New Roman"/>
                <w:b/>
                <w:bCs/>
                <w:color w:val="222222"/>
                <w:sz w:val="22"/>
                <w:szCs w:val="22"/>
              </w:rPr>
            </w:pPr>
            <w:r w:rsidRPr="00FC21CD">
              <w:rPr>
                <w:rFonts w:eastAsia="Times New Roman"/>
                <w:b/>
                <w:bCs/>
                <w:color w:val="222222"/>
                <w:sz w:val="22"/>
                <w:szCs w:val="22"/>
              </w:rPr>
              <w:t>Strategic Plan NOT yet completed</w:t>
            </w:r>
          </w:p>
          <w:p w14:paraId="263B2F46" w14:textId="1A4AE1E3" w:rsidR="00181643" w:rsidRPr="00FC21CD" w:rsidRDefault="00181643" w:rsidP="00FC21CD">
            <w:pPr>
              <w:rPr>
                <w:rFonts w:eastAsia="Times New Roman"/>
                <w:sz w:val="21"/>
                <w:szCs w:val="21"/>
              </w:rPr>
            </w:pPr>
          </w:p>
        </w:tc>
      </w:tr>
    </w:tbl>
    <w:p w14:paraId="5CABF9E6" w14:textId="77777777" w:rsidR="00FC21CD" w:rsidRDefault="00FC21CD" w:rsidP="00FC21CD">
      <w:pPr>
        <w:jc w:val="center"/>
        <w:rPr>
          <w:rFonts w:eastAsia="Times New Roman"/>
          <w:b/>
          <w:bCs/>
          <w:color w:val="222222"/>
          <w:sz w:val="21"/>
          <w:szCs w:val="21"/>
        </w:rPr>
      </w:pPr>
    </w:p>
    <w:p w14:paraId="27432A28" w14:textId="2FBC26F9" w:rsidR="00FC21CD" w:rsidRPr="00FC21CD" w:rsidRDefault="00FC21CD" w:rsidP="00FC21CD">
      <w:pPr>
        <w:jc w:val="center"/>
        <w:rPr>
          <w:rFonts w:eastAsia="Times New Roman"/>
          <w:b/>
          <w:bCs/>
          <w:color w:val="222222"/>
          <w:sz w:val="21"/>
          <w:szCs w:val="21"/>
        </w:rPr>
      </w:pPr>
      <w:r w:rsidRPr="00FC21CD">
        <w:rPr>
          <w:rFonts w:eastAsia="Times New Roman"/>
          <w:b/>
          <w:bCs/>
          <w:color w:val="222222"/>
          <w:sz w:val="21"/>
          <w:szCs w:val="21"/>
        </w:rPr>
        <w:t> </w:t>
      </w:r>
    </w:p>
    <w:p w14:paraId="77C5399A" w14:textId="41849786" w:rsidR="00FC21CD" w:rsidRPr="00FC21CD" w:rsidRDefault="00FC21CD" w:rsidP="00FC21CD">
      <w:pPr>
        <w:shd w:val="clear" w:color="auto" w:fill="1B3A5C"/>
        <w:rPr>
          <w:rFonts w:eastAsia="Times New Roman"/>
          <w:b/>
          <w:bCs/>
          <w:color w:val="FFFFFF"/>
          <w:sz w:val="22"/>
          <w:szCs w:val="22"/>
        </w:rPr>
      </w:pPr>
      <w:r w:rsidRPr="00FC21CD">
        <w:rPr>
          <w:rFonts w:eastAsia="Times New Roman"/>
          <w:b/>
          <w:bCs/>
          <w:color w:val="FFFFFF"/>
          <w:sz w:val="22"/>
          <w:szCs w:val="22"/>
        </w:rPr>
        <w:t>Category A: Strategic Plan Already Developed/Approved </w:t>
      </w:r>
      <w:r w:rsidR="00D15973">
        <w:rPr>
          <w:rFonts w:eastAsia="Times New Roman"/>
          <w:b/>
          <w:bCs/>
          <w:color w:val="FFFFFF"/>
          <w:sz w:val="22"/>
          <w:szCs w:val="22"/>
        </w:rPr>
        <w:t>(</w:t>
      </w:r>
      <w:r w:rsidRPr="00FC21CD">
        <w:rPr>
          <w:rFonts w:eastAsia="Times New Roman"/>
          <w:b/>
          <w:bCs/>
          <w:color w:val="FFFFFF"/>
        </w:rPr>
        <w:t>MAJORITY OF INSTITUTIONS</w:t>
      </w:r>
      <w:r w:rsidR="00D15973">
        <w:rPr>
          <w:rFonts w:eastAsia="Times New Roman"/>
          <w:b/>
          <w:bCs/>
          <w:color w:val="FFFFFF"/>
        </w:rPr>
        <w:t>)</w:t>
      </w:r>
    </w:p>
    <w:p w14:paraId="0AC1A145" w14:textId="77777777" w:rsidR="00FC21CD" w:rsidRPr="00FC21CD" w:rsidRDefault="00FC21CD" w:rsidP="00FC21CD">
      <w:pPr>
        <w:rPr>
          <w:rFonts w:eastAsia="Times New Roman"/>
          <w:b/>
          <w:bCs/>
          <w:color w:val="222222"/>
          <w:sz w:val="10"/>
          <w:szCs w:val="10"/>
        </w:rPr>
      </w:pPr>
    </w:p>
    <w:p w14:paraId="643FBD02" w14:textId="2556B745" w:rsidR="00FC21CD" w:rsidRPr="00FC21CD" w:rsidRDefault="00FC21CD" w:rsidP="00FC21CD">
      <w:pPr>
        <w:rPr>
          <w:rFonts w:eastAsia="Times New Roman"/>
          <w:color w:val="222222"/>
        </w:rPr>
      </w:pPr>
      <w:r w:rsidRPr="00FC21CD">
        <w:rPr>
          <w:rFonts w:eastAsia="Times New Roman"/>
          <w:b/>
          <w:bCs/>
          <w:color w:val="222222"/>
        </w:rPr>
        <w:t>If your institution developed, validated, and launched its Strategic Plan in 2025,</w:t>
      </w:r>
      <w:r w:rsidRPr="00FC21CD">
        <w:rPr>
          <w:rFonts w:eastAsia="Times New Roman"/>
          <w:color w:val="222222"/>
        </w:rPr>
        <w:t> you should </w:t>
      </w:r>
      <w:r w:rsidRPr="00FC21CD">
        <w:rPr>
          <w:rFonts w:eastAsia="Times New Roman"/>
          <w:b/>
          <w:bCs/>
          <w:color w:val="222222"/>
        </w:rPr>
        <w:t>not</w:t>
      </w:r>
      <w:r w:rsidRPr="00FC21CD">
        <w:rPr>
          <w:rFonts w:eastAsia="Times New Roman"/>
          <w:color w:val="222222"/>
        </w:rPr>
        <w:t> repeat the development process. Instead, your 2026 targets should focus on:</w:t>
      </w:r>
    </w:p>
    <w:p w14:paraId="7C42DD80" w14:textId="77777777" w:rsidR="00FC21CD" w:rsidRPr="00FC21CD" w:rsidRDefault="00FC21CD" w:rsidP="00FC21CD">
      <w:pPr>
        <w:numPr>
          <w:ilvl w:val="0"/>
          <w:numId w:val="3"/>
        </w:numPr>
        <w:spacing w:after="160" w:line="278" w:lineRule="auto"/>
        <w:ind w:left="1080"/>
        <w:rPr>
          <w:rFonts w:eastAsia="Times New Roman"/>
          <w:color w:val="222222"/>
        </w:rPr>
      </w:pPr>
      <w:r w:rsidRPr="00FC21CD">
        <w:rPr>
          <w:rFonts w:eastAsia="Times New Roman"/>
          <w:b/>
          <w:bCs/>
          <w:color w:val="222222"/>
        </w:rPr>
        <w:t>Implementation</w:t>
      </w:r>
      <w:r w:rsidRPr="00FC21CD">
        <w:rPr>
          <w:rFonts w:eastAsia="Times New Roman"/>
          <w:color w:val="222222"/>
        </w:rPr>
        <w:t> of operational activities from the strategic plan (Component 1C)</w:t>
      </w:r>
    </w:p>
    <w:p w14:paraId="2C38674B" w14:textId="77777777" w:rsidR="00FC21CD" w:rsidRPr="00FC21CD" w:rsidRDefault="00FC21CD" w:rsidP="00FC21CD">
      <w:pPr>
        <w:numPr>
          <w:ilvl w:val="0"/>
          <w:numId w:val="3"/>
        </w:numPr>
        <w:spacing w:after="160" w:line="278" w:lineRule="auto"/>
        <w:ind w:left="1080"/>
        <w:rPr>
          <w:rFonts w:eastAsia="Times New Roman"/>
          <w:color w:val="222222"/>
        </w:rPr>
      </w:pPr>
      <w:r w:rsidRPr="00FC21CD">
        <w:rPr>
          <w:rFonts w:eastAsia="Times New Roman"/>
          <w:b/>
          <w:bCs/>
          <w:color w:val="222222"/>
        </w:rPr>
        <w:t>Maintaining and deepening AAID alignment</w:t>
      </w:r>
      <w:r w:rsidRPr="00FC21CD">
        <w:rPr>
          <w:rFonts w:eastAsia="Times New Roman"/>
          <w:color w:val="222222"/>
        </w:rPr>
        <w:t> — ensuring sectoral interventions are being actively pursued (Component 1B)</w:t>
      </w:r>
    </w:p>
    <w:p w14:paraId="3B99D726" w14:textId="77777777" w:rsidR="00FC21CD" w:rsidRPr="00FC21CD" w:rsidRDefault="00FC21CD" w:rsidP="00FC21CD">
      <w:pPr>
        <w:spacing w:before="120" w:after="120"/>
        <w:rPr>
          <w:rFonts w:eastAsia="Times New Roman"/>
          <w:i/>
          <w:iCs/>
          <w:color w:val="CC0000"/>
        </w:rPr>
      </w:pPr>
      <w:r w:rsidRPr="00FC21CD">
        <w:rPr>
          <w:rFonts w:eastAsia="Times New Roman"/>
          <w:i/>
          <w:iCs/>
          <w:color w:val="CC0000"/>
        </w:rPr>
        <w:t>Category A institutions will be scored primarily on Components 1B (AAID Alignment, 25%) and 1C (Activities Implemented, 20%). Component 1A (SP Development Process, 5%) will be scored based on the 2025 evidence already on file — no need to redo these steps.</w:t>
      </w:r>
    </w:p>
    <w:p w14:paraId="17DF95B6" w14:textId="77777777" w:rsidR="00FC21CD" w:rsidRPr="00FC21CD" w:rsidRDefault="00FC21CD" w:rsidP="00FC21CD">
      <w:pPr>
        <w:spacing w:before="240" w:after="120"/>
        <w:outlineLvl w:val="2"/>
        <w:rPr>
          <w:rFonts w:eastAsia="Times New Roman"/>
          <w:b/>
          <w:bCs/>
          <w:color w:val="1B3A5C"/>
          <w:sz w:val="23"/>
          <w:szCs w:val="23"/>
        </w:rPr>
      </w:pPr>
      <w:r w:rsidRPr="00FC21CD">
        <w:rPr>
          <w:rFonts w:eastAsia="Times New Roman"/>
          <w:b/>
          <w:bCs/>
          <w:color w:val="1B3A5C"/>
          <w:sz w:val="23"/>
          <w:szCs w:val="23"/>
        </w:rPr>
        <w:t>Category A Scoring Summary</w:t>
      </w:r>
    </w:p>
    <w:tbl>
      <w:tblPr>
        <w:tblW w:w="10397" w:type="dxa"/>
        <w:tblCellMar>
          <w:left w:w="0" w:type="dxa"/>
          <w:right w:w="0" w:type="dxa"/>
        </w:tblCellMar>
        <w:tblLook w:val="04A0" w:firstRow="1" w:lastRow="0" w:firstColumn="1" w:lastColumn="0" w:noHBand="0" w:noVBand="1"/>
      </w:tblPr>
      <w:tblGrid>
        <w:gridCol w:w="1368"/>
        <w:gridCol w:w="694"/>
        <w:gridCol w:w="3594"/>
        <w:gridCol w:w="4741"/>
      </w:tblGrid>
      <w:tr w:rsidR="000D2C7F" w:rsidRPr="00FC21CD" w14:paraId="62EFC0CB" w14:textId="77777777" w:rsidTr="00924CF7">
        <w:tc>
          <w:tcPr>
            <w:tcW w:w="1525" w:type="dxa"/>
            <w:shd w:val="clear" w:color="auto" w:fill="1B3A5C"/>
            <w:tcMar>
              <w:top w:w="90" w:type="dxa"/>
              <w:left w:w="120" w:type="dxa"/>
              <w:bottom w:w="90" w:type="dxa"/>
              <w:right w:w="120" w:type="dxa"/>
            </w:tcMar>
            <w:vAlign w:val="center"/>
            <w:hideMark/>
          </w:tcPr>
          <w:p w14:paraId="777F36D6" w14:textId="77777777" w:rsidR="00FC21CD" w:rsidRPr="00FC21CD" w:rsidRDefault="00FC21CD" w:rsidP="00FC21CD">
            <w:pPr>
              <w:rPr>
                <w:rFonts w:ascii="Times New Roman" w:eastAsia="Times New Roman" w:hAnsi="Times New Roman" w:cs="Times New Roman"/>
                <w:b/>
                <w:bCs/>
                <w:color w:val="FFFFFF"/>
                <w:sz w:val="17"/>
                <w:szCs w:val="17"/>
              </w:rPr>
            </w:pPr>
            <w:r w:rsidRPr="00FC21CD">
              <w:rPr>
                <w:rFonts w:ascii="Times New Roman" w:eastAsia="Times New Roman" w:hAnsi="Times New Roman" w:cs="Times New Roman"/>
                <w:b/>
                <w:bCs/>
                <w:color w:val="FFFFFF"/>
                <w:sz w:val="17"/>
                <w:szCs w:val="17"/>
              </w:rPr>
              <w:t>Component</w:t>
            </w:r>
          </w:p>
        </w:tc>
        <w:tc>
          <w:tcPr>
            <w:tcW w:w="695" w:type="dxa"/>
            <w:shd w:val="clear" w:color="auto" w:fill="1B3A5C"/>
            <w:tcMar>
              <w:top w:w="90" w:type="dxa"/>
              <w:left w:w="120" w:type="dxa"/>
              <w:bottom w:w="90" w:type="dxa"/>
              <w:right w:w="120" w:type="dxa"/>
            </w:tcMar>
            <w:vAlign w:val="center"/>
            <w:hideMark/>
          </w:tcPr>
          <w:p w14:paraId="6667BA22" w14:textId="77777777" w:rsidR="00FC21CD" w:rsidRPr="00FC21CD" w:rsidRDefault="00FC21CD" w:rsidP="00FC21CD">
            <w:pPr>
              <w:rPr>
                <w:rFonts w:ascii="Times New Roman" w:eastAsia="Times New Roman" w:hAnsi="Times New Roman" w:cs="Times New Roman"/>
                <w:b/>
                <w:bCs/>
                <w:color w:val="FFFFFF"/>
                <w:sz w:val="17"/>
                <w:szCs w:val="17"/>
              </w:rPr>
            </w:pPr>
            <w:r w:rsidRPr="00FC21CD">
              <w:rPr>
                <w:rFonts w:ascii="Times New Roman" w:eastAsia="Times New Roman" w:hAnsi="Times New Roman" w:cs="Times New Roman"/>
                <w:b/>
                <w:bCs/>
                <w:color w:val="FFFFFF"/>
                <w:sz w:val="17"/>
                <w:szCs w:val="17"/>
              </w:rPr>
              <w:t>Points</w:t>
            </w:r>
          </w:p>
        </w:tc>
        <w:tc>
          <w:tcPr>
            <w:tcW w:w="6144" w:type="dxa"/>
            <w:shd w:val="clear" w:color="auto" w:fill="1B3A5C"/>
            <w:tcMar>
              <w:top w:w="90" w:type="dxa"/>
              <w:left w:w="120" w:type="dxa"/>
              <w:bottom w:w="90" w:type="dxa"/>
              <w:right w:w="120" w:type="dxa"/>
            </w:tcMar>
            <w:vAlign w:val="center"/>
            <w:hideMark/>
          </w:tcPr>
          <w:p w14:paraId="345C9713" w14:textId="77777777" w:rsidR="00FC21CD" w:rsidRPr="00FC21CD" w:rsidRDefault="00FC21CD" w:rsidP="00FC21CD">
            <w:pPr>
              <w:rPr>
                <w:rFonts w:ascii="Times New Roman" w:eastAsia="Times New Roman" w:hAnsi="Times New Roman" w:cs="Times New Roman"/>
                <w:b/>
                <w:bCs/>
                <w:color w:val="FFFFFF"/>
                <w:sz w:val="17"/>
                <w:szCs w:val="17"/>
              </w:rPr>
            </w:pPr>
            <w:r w:rsidRPr="00FC21CD">
              <w:rPr>
                <w:rFonts w:ascii="Times New Roman" w:eastAsia="Times New Roman" w:hAnsi="Times New Roman" w:cs="Times New Roman"/>
                <w:b/>
                <w:bCs/>
                <w:color w:val="FFFFFF"/>
                <w:sz w:val="17"/>
                <w:szCs w:val="17"/>
              </w:rPr>
              <w:t>What Category A Institutions Set as 2026 Target</w:t>
            </w:r>
          </w:p>
        </w:tc>
        <w:tc>
          <w:tcPr>
            <w:tcW w:w="2033" w:type="dxa"/>
            <w:shd w:val="clear" w:color="auto" w:fill="1B3A5C"/>
            <w:tcMar>
              <w:top w:w="90" w:type="dxa"/>
              <w:left w:w="120" w:type="dxa"/>
              <w:bottom w:w="90" w:type="dxa"/>
              <w:right w:w="120" w:type="dxa"/>
            </w:tcMar>
            <w:vAlign w:val="center"/>
            <w:hideMark/>
          </w:tcPr>
          <w:p w14:paraId="5F1C7CE2" w14:textId="77777777" w:rsidR="00FC21CD" w:rsidRPr="00FC21CD" w:rsidRDefault="00FC21CD" w:rsidP="00FC21CD">
            <w:pPr>
              <w:rPr>
                <w:rFonts w:ascii="Times New Roman" w:eastAsia="Times New Roman" w:hAnsi="Times New Roman" w:cs="Times New Roman"/>
                <w:b/>
                <w:bCs/>
                <w:color w:val="FFFFFF"/>
                <w:sz w:val="17"/>
                <w:szCs w:val="17"/>
              </w:rPr>
            </w:pPr>
            <w:r w:rsidRPr="00FC21CD">
              <w:rPr>
                <w:rFonts w:ascii="Times New Roman" w:eastAsia="Times New Roman" w:hAnsi="Times New Roman" w:cs="Times New Roman"/>
                <w:b/>
                <w:bCs/>
                <w:color w:val="FFFFFF"/>
                <w:sz w:val="17"/>
                <w:szCs w:val="17"/>
              </w:rPr>
              <w:t>Evidence</w:t>
            </w:r>
          </w:p>
        </w:tc>
      </w:tr>
      <w:tr w:rsidR="00920143" w:rsidRPr="00FC21CD" w14:paraId="07405D0D" w14:textId="77777777" w:rsidTr="002255B8">
        <w:trPr>
          <w:trHeight w:val="471"/>
        </w:trPr>
        <w:tc>
          <w:tcPr>
            <w:tcW w:w="1525" w:type="dxa"/>
            <w:tcBorders>
              <w:top w:val="single" w:sz="6" w:space="0" w:color="BBBBBB"/>
              <w:left w:val="single" w:sz="6" w:space="0" w:color="BBBBBB"/>
              <w:bottom w:val="single" w:sz="6" w:space="0" w:color="BBBBBB"/>
              <w:right w:val="single" w:sz="6" w:space="0" w:color="BBBBBB"/>
            </w:tcBorders>
            <w:shd w:val="clear" w:color="auto" w:fill="FAFAFA"/>
            <w:tcMar>
              <w:top w:w="90" w:type="dxa"/>
              <w:left w:w="120" w:type="dxa"/>
              <w:bottom w:w="90" w:type="dxa"/>
              <w:right w:w="120" w:type="dxa"/>
            </w:tcMar>
            <w:hideMark/>
          </w:tcPr>
          <w:p w14:paraId="22C40BA8" w14:textId="77777777" w:rsidR="00FC21CD" w:rsidRPr="00FC21CD" w:rsidRDefault="00FC21CD" w:rsidP="00FC21CD">
            <w:pPr>
              <w:rPr>
                <w:rFonts w:ascii="Times New Roman" w:eastAsia="Times New Roman" w:hAnsi="Times New Roman" w:cs="Times New Roman"/>
                <w:sz w:val="18"/>
                <w:szCs w:val="18"/>
              </w:rPr>
            </w:pPr>
            <w:r w:rsidRPr="00FC21CD">
              <w:rPr>
                <w:rFonts w:ascii="Times New Roman" w:eastAsia="Times New Roman" w:hAnsi="Times New Roman" w:cs="Times New Roman"/>
                <w:b/>
                <w:bCs/>
                <w:sz w:val="18"/>
                <w:szCs w:val="18"/>
              </w:rPr>
              <w:t>1A: SP Development Process</w:t>
            </w:r>
          </w:p>
        </w:tc>
        <w:tc>
          <w:tcPr>
            <w:tcW w:w="0" w:type="auto"/>
            <w:tcBorders>
              <w:top w:val="single" w:sz="6" w:space="0" w:color="BBBBBB"/>
              <w:left w:val="single" w:sz="6" w:space="0" w:color="BBBBBB"/>
              <w:bottom w:val="single" w:sz="6" w:space="0" w:color="BBBBBB"/>
              <w:right w:val="single" w:sz="6" w:space="0" w:color="BBBBBB"/>
            </w:tcBorders>
            <w:shd w:val="clear" w:color="auto" w:fill="FAFAFA"/>
            <w:tcMar>
              <w:top w:w="90" w:type="dxa"/>
              <w:left w:w="120" w:type="dxa"/>
              <w:bottom w:w="90" w:type="dxa"/>
              <w:right w:w="120" w:type="dxa"/>
            </w:tcMar>
            <w:hideMark/>
          </w:tcPr>
          <w:p w14:paraId="55FFF2B0" w14:textId="77777777" w:rsidR="00FC21CD" w:rsidRPr="00FC21CD" w:rsidRDefault="00FC21CD" w:rsidP="00FC21CD">
            <w:pPr>
              <w:rPr>
                <w:rFonts w:ascii="Times New Roman" w:eastAsia="Times New Roman" w:hAnsi="Times New Roman" w:cs="Times New Roman"/>
                <w:sz w:val="18"/>
                <w:szCs w:val="18"/>
              </w:rPr>
            </w:pPr>
            <w:r w:rsidRPr="00FC21CD">
              <w:rPr>
                <w:rFonts w:ascii="Times New Roman" w:eastAsia="Times New Roman" w:hAnsi="Times New Roman" w:cs="Times New Roman"/>
                <w:sz w:val="18"/>
                <w:szCs w:val="18"/>
              </w:rPr>
              <w:t>5</w:t>
            </w:r>
          </w:p>
        </w:tc>
        <w:tc>
          <w:tcPr>
            <w:tcW w:w="6144" w:type="dxa"/>
            <w:tcBorders>
              <w:top w:val="single" w:sz="6" w:space="0" w:color="BBBBBB"/>
              <w:left w:val="single" w:sz="6" w:space="0" w:color="BBBBBB"/>
              <w:bottom w:val="single" w:sz="6" w:space="0" w:color="BBBBBB"/>
              <w:right w:val="single" w:sz="6" w:space="0" w:color="BBBBBB"/>
            </w:tcBorders>
            <w:shd w:val="clear" w:color="auto" w:fill="FAFAFA"/>
            <w:tcMar>
              <w:top w:w="90" w:type="dxa"/>
              <w:left w:w="120" w:type="dxa"/>
              <w:bottom w:w="90" w:type="dxa"/>
              <w:right w:w="120" w:type="dxa"/>
            </w:tcMar>
            <w:hideMark/>
          </w:tcPr>
          <w:p w14:paraId="570E2ECA" w14:textId="3692EE62" w:rsidR="00FC21CD" w:rsidRPr="002255B8" w:rsidRDefault="00603F68" w:rsidP="00FC21CD">
            <w:pPr>
              <w:rPr>
                <w:rFonts w:eastAsia="Times New Roman"/>
                <w:i/>
                <w:iCs/>
                <w:color w:val="CC0000"/>
                <w:sz w:val="18"/>
                <w:szCs w:val="18"/>
              </w:rPr>
            </w:pPr>
            <w:r w:rsidRPr="002255B8">
              <w:rPr>
                <w:rFonts w:eastAsia="Times New Roman"/>
                <w:i/>
                <w:iCs/>
                <w:sz w:val="18"/>
                <w:szCs w:val="18"/>
              </w:rPr>
              <w:t xml:space="preserve">IAA has developed, conducted </w:t>
            </w:r>
            <w:r w:rsidR="002255B8">
              <w:rPr>
                <w:rFonts w:eastAsia="Times New Roman"/>
                <w:i/>
                <w:iCs/>
                <w:sz w:val="18"/>
                <w:szCs w:val="18"/>
              </w:rPr>
              <w:t>s</w:t>
            </w:r>
            <w:r w:rsidRPr="002255B8">
              <w:rPr>
                <w:sz w:val="18"/>
                <w:szCs w:val="18"/>
              </w:rPr>
              <w:t xml:space="preserve">takeholder </w:t>
            </w:r>
            <w:r w:rsidR="002255B8">
              <w:rPr>
                <w:sz w:val="18"/>
                <w:szCs w:val="18"/>
              </w:rPr>
              <w:t>v</w:t>
            </w:r>
            <w:r w:rsidRPr="002255B8">
              <w:rPr>
                <w:sz w:val="18"/>
                <w:szCs w:val="18"/>
              </w:rPr>
              <w:t xml:space="preserve">alidation, </w:t>
            </w:r>
            <w:r w:rsidR="00C023D7">
              <w:rPr>
                <w:sz w:val="18"/>
                <w:szCs w:val="18"/>
              </w:rPr>
              <w:t>launched</w:t>
            </w:r>
            <w:r w:rsidR="002255B8">
              <w:rPr>
                <w:sz w:val="18"/>
                <w:szCs w:val="18"/>
              </w:rPr>
              <w:t xml:space="preserve"> the SP on its website</w:t>
            </w:r>
            <w:r w:rsidRPr="002255B8">
              <w:rPr>
                <w:sz w:val="18"/>
                <w:szCs w:val="18"/>
              </w:rPr>
              <w:t xml:space="preserve">, </w:t>
            </w:r>
            <w:r w:rsidR="002255B8">
              <w:rPr>
                <w:sz w:val="18"/>
                <w:szCs w:val="18"/>
              </w:rPr>
              <w:t xml:space="preserve">and is currently </w:t>
            </w:r>
            <w:r w:rsidR="00C023D7">
              <w:rPr>
                <w:sz w:val="18"/>
                <w:szCs w:val="18"/>
              </w:rPr>
              <w:t>implementing</w:t>
            </w:r>
            <w:r w:rsidR="00FC21CD" w:rsidRPr="002255B8">
              <w:rPr>
                <w:rFonts w:eastAsia="Times New Roman"/>
                <w:i/>
                <w:iCs/>
                <w:sz w:val="18"/>
                <w:szCs w:val="18"/>
              </w:rPr>
              <w:t xml:space="preserve"> </w:t>
            </w:r>
          </w:p>
        </w:tc>
        <w:tc>
          <w:tcPr>
            <w:tcW w:w="0" w:type="auto"/>
            <w:tcBorders>
              <w:top w:val="single" w:sz="6" w:space="0" w:color="BBBBBB"/>
              <w:left w:val="single" w:sz="6" w:space="0" w:color="BBBBBB"/>
              <w:bottom w:val="single" w:sz="6" w:space="0" w:color="BBBBBB"/>
              <w:right w:val="single" w:sz="6" w:space="0" w:color="BBBBBB"/>
            </w:tcBorders>
            <w:shd w:val="clear" w:color="auto" w:fill="FAFAFA"/>
            <w:tcMar>
              <w:top w:w="90" w:type="dxa"/>
              <w:left w:w="120" w:type="dxa"/>
              <w:bottom w:w="90" w:type="dxa"/>
              <w:right w:w="120" w:type="dxa"/>
            </w:tcMar>
            <w:hideMark/>
          </w:tcPr>
          <w:p w14:paraId="002D13D9" w14:textId="4BCF2882" w:rsidR="00FC21CD" w:rsidRDefault="00FC21CD" w:rsidP="00FC21CD">
            <w:pPr>
              <w:rPr>
                <w:rFonts w:eastAsia="Times New Roman"/>
                <w:sz w:val="18"/>
                <w:szCs w:val="18"/>
              </w:rPr>
            </w:pPr>
            <w:r w:rsidRPr="00920143">
              <w:rPr>
                <w:rFonts w:eastAsia="Times New Roman"/>
                <w:sz w:val="18"/>
                <w:szCs w:val="18"/>
              </w:rPr>
              <w:t>2025 SP document, launch report, validation workshop report (already on file)</w:t>
            </w:r>
            <w:r w:rsidR="00C023D7">
              <w:rPr>
                <w:rFonts w:eastAsia="Times New Roman"/>
                <w:sz w:val="18"/>
                <w:szCs w:val="18"/>
              </w:rPr>
              <w:t>,</w:t>
            </w:r>
            <w:r w:rsidR="00920143">
              <w:rPr>
                <w:rFonts w:eastAsia="Times New Roman"/>
                <w:sz w:val="18"/>
                <w:szCs w:val="18"/>
              </w:rPr>
              <w:t xml:space="preserve"> and the IAA website</w:t>
            </w:r>
          </w:p>
          <w:p w14:paraId="5C5F0D53" w14:textId="77777777" w:rsidR="000D2C7F" w:rsidRPr="00AD3B58" w:rsidRDefault="000D2C7F" w:rsidP="000D2C7F">
            <w:pPr>
              <w:rPr>
                <w:rFonts w:ascii="Times New Roman" w:eastAsia="Times New Roman" w:hAnsi="Times New Roman" w:cs="Times New Roman"/>
                <w:color w:val="000000"/>
              </w:rPr>
            </w:pPr>
            <w:hyperlink r:id="rId11" w:history="1">
              <w:r w:rsidRPr="00AD3B58">
                <w:rPr>
                  <w:rStyle w:val="Hyperlink"/>
                  <w:rFonts w:ascii="Times New Roman" w:eastAsia="Times New Roman" w:hAnsi="Times New Roman" w:cs="Times New Roman"/>
                </w:rPr>
                <w:t>iaa.gov.lr</w:t>
              </w:r>
            </w:hyperlink>
          </w:p>
          <w:p w14:paraId="5625E7F4" w14:textId="7F496C0D" w:rsidR="000D2C7F" w:rsidRPr="000D2C7F" w:rsidRDefault="000D2C7F" w:rsidP="000D2C7F">
            <w:pPr>
              <w:rPr>
                <w:rFonts w:eastAsia="Times New Roman"/>
                <w:color w:val="CC0000"/>
                <w:sz w:val="18"/>
                <w:szCs w:val="18"/>
              </w:rPr>
            </w:pPr>
            <w:r w:rsidRPr="000D2C7F">
              <w:rPr>
                <w:rFonts w:ascii="Times New Roman" w:eastAsia="Times New Roman" w:hAnsi="Times New Roman" w:cs="Times New Roman"/>
                <w:b/>
                <w:i/>
                <w:color w:val="000000"/>
                <w:sz w:val="18"/>
                <w:szCs w:val="18"/>
              </w:rPr>
              <w:t xml:space="preserve">To access IAA’s Strategic Plan, ctrl+click  the link to </w:t>
            </w:r>
            <w:r w:rsidR="00C023D7">
              <w:rPr>
                <w:rFonts w:ascii="Times New Roman" w:eastAsia="Times New Roman" w:hAnsi="Times New Roman" w:cs="Times New Roman"/>
                <w:b/>
                <w:i/>
                <w:color w:val="000000"/>
                <w:sz w:val="18"/>
                <w:szCs w:val="18"/>
              </w:rPr>
              <w:t xml:space="preserve">the </w:t>
            </w:r>
            <w:r w:rsidRPr="000D2C7F">
              <w:rPr>
                <w:rFonts w:ascii="Times New Roman" w:eastAsia="Times New Roman" w:hAnsi="Times New Roman" w:cs="Times New Roman"/>
                <w:b/>
                <w:i/>
                <w:color w:val="000000"/>
                <w:sz w:val="18"/>
                <w:szCs w:val="18"/>
              </w:rPr>
              <w:t>IAA website</w:t>
            </w:r>
          </w:p>
        </w:tc>
      </w:tr>
      <w:tr w:rsidR="000D2C7F" w:rsidRPr="00FC21CD" w14:paraId="37A3D16D" w14:textId="77777777" w:rsidTr="000D2C7F">
        <w:trPr>
          <w:trHeight w:val="1524"/>
        </w:trPr>
        <w:tc>
          <w:tcPr>
            <w:tcW w:w="1525" w:type="dxa"/>
            <w:tcBorders>
              <w:top w:val="single" w:sz="6" w:space="0" w:color="BBBBBB"/>
              <w:left w:val="single" w:sz="6" w:space="0" w:color="BBBBBB"/>
              <w:bottom w:val="single" w:sz="6" w:space="0" w:color="BBBBBB"/>
              <w:right w:val="single" w:sz="6" w:space="0" w:color="BBBBBB"/>
            </w:tcBorders>
            <w:tcMar>
              <w:top w:w="90" w:type="dxa"/>
              <w:left w:w="120" w:type="dxa"/>
              <w:bottom w:w="90" w:type="dxa"/>
              <w:right w:w="120" w:type="dxa"/>
            </w:tcMar>
            <w:hideMark/>
          </w:tcPr>
          <w:p w14:paraId="4B3E744B" w14:textId="77777777" w:rsidR="00FC21CD" w:rsidRPr="00FC21CD" w:rsidRDefault="00FC21CD" w:rsidP="00FC21CD">
            <w:pPr>
              <w:rPr>
                <w:rFonts w:ascii="Times New Roman" w:eastAsia="Times New Roman" w:hAnsi="Times New Roman" w:cs="Times New Roman"/>
                <w:sz w:val="18"/>
                <w:szCs w:val="18"/>
              </w:rPr>
            </w:pPr>
            <w:r w:rsidRPr="00FC21CD">
              <w:rPr>
                <w:rFonts w:ascii="Times New Roman" w:eastAsia="Times New Roman" w:hAnsi="Times New Roman" w:cs="Times New Roman"/>
                <w:b/>
                <w:bCs/>
                <w:sz w:val="18"/>
                <w:szCs w:val="18"/>
              </w:rPr>
              <w:t>1B: AAID Alignment</w:t>
            </w:r>
          </w:p>
        </w:tc>
        <w:tc>
          <w:tcPr>
            <w:tcW w:w="0" w:type="auto"/>
            <w:tcBorders>
              <w:top w:val="single" w:sz="6" w:space="0" w:color="BBBBBB"/>
              <w:left w:val="single" w:sz="6" w:space="0" w:color="BBBBBB"/>
              <w:bottom w:val="single" w:sz="6" w:space="0" w:color="BBBBBB"/>
              <w:right w:val="single" w:sz="6" w:space="0" w:color="BBBBBB"/>
            </w:tcBorders>
            <w:tcMar>
              <w:top w:w="90" w:type="dxa"/>
              <w:left w:w="120" w:type="dxa"/>
              <w:bottom w:w="90" w:type="dxa"/>
              <w:right w:w="120" w:type="dxa"/>
            </w:tcMar>
            <w:hideMark/>
          </w:tcPr>
          <w:p w14:paraId="36004068" w14:textId="77777777" w:rsidR="00FC21CD" w:rsidRPr="00FC21CD" w:rsidRDefault="00FC21CD" w:rsidP="00FC21CD">
            <w:pPr>
              <w:rPr>
                <w:rFonts w:ascii="Times New Roman" w:eastAsia="Times New Roman" w:hAnsi="Times New Roman" w:cs="Times New Roman"/>
                <w:sz w:val="18"/>
                <w:szCs w:val="18"/>
              </w:rPr>
            </w:pPr>
            <w:r w:rsidRPr="00FC21CD">
              <w:rPr>
                <w:rFonts w:ascii="Times New Roman" w:eastAsia="Times New Roman" w:hAnsi="Times New Roman" w:cs="Times New Roman"/>
                <w:sz w:val="18"/>
                <w:szCs w:val="18"/>
              </w:rPr>
              <w:t>25</w:t>
            </w:r>
          </w:p>
        </w:tc>
        <w:tc>
          <w:tcPr>
            <w:tcW w:w="6144" w:type="dxa"/>
            <w:tcBorders>
              <w:top w:val="single" w:sz="6" w:space="0" w:color="BBBBBB"/>
              <w:left w:val="single" w:sz="6" w:space="0" w:color="BBBBBB"/>
              <w:bottom w:val="single" w:sz="6" w:space="0" w:color="BBBBBB"/>
              <w:right w:val="single" w:sz="6" w:space="0" w:color="BBBBBB"/>
            </w:tcBorders>
            <w:tcMar>
              <w:top w:w="90" w:type="dxa"/>
              <w:left w:w="120" w:type="dxa"/>
              <w:bottom w:w="90" w:type="dxa"/>
              <w:right w:w="120" w:type="dxa"/>
            </w:tcMar>
            <w:hideMark/>
          </w:tcPr>
          <w:p w14:paraId="7529C6F6" w14:textId="1020B94B" w:rsidR="00BE32C5" w:rsidRPr="00920143" w:rsidRDefault="00BE32C5" w:rsidP="00BE32C5">
            <w:pPr>
              <w:rPr>
                <w:rFonts w:eastAsia="Times New Roman"/>
                <w:sz w:val="18"/>
                <w:szCs w:val="18"/>
              </w:rPr>
            </w:pPr>
            <w:r w:rsidRPr="00920143">
              <w:rPr>
                <w:rFonts w:eastAsia="Times New Roman"/>
                <w:sz w:val="18"/>
                <w:szCs w:val="18"/>
              </w:rPr>
              <w:t>The IAA</w:t>
            </w:r>
            <w:r w:rsidR="00920143">
              <w:rPr>
                <w:rFonts w:eastAsia="Times New Roman"/>
                <w:sz w:val="18"/>
                <w:szCs w:val="18"/>
              </w:rPr>
              <w:t>’s Strategic Plan (SP) is</w:t>
            </w:r>
            <w:r w:rsidRPr="00920143">
              <w:rPr>
                <w:rFonts w:eastAsia="Times New Roman"/>
                <w:sz w:val="18"/>
                <w:szCs w:val="18"/>
              </w:rPr>
              <w:t xml:space="preserve"> aligned with </w:t>
            </w:r>
            <w:r w:rsidR="00C023D7">
              <w:rPr>
                <w:rFonts w:eastAsia="Times New Roman"/>
                <w:sz w:val="18"/>
                <w:szCs w:val="18"/>
              </w:rPr>
              <w:t>pillar</w:t>
            </w:r>
            <w:r w:rsidRPr="00920143">
              <w:rPr>
                <w:rFonts w:eastAsia="Times New Roman"/>
                <w:sz w:val="18"/>
                <w:szCs w:val="18"/>
              </w:rPr>
              <w:t xml:space="preserve"> 4 of the AAID</w:t>
            </w:r>
            <w:r w:rsidR="00920143">
              <w:rPr>
                <w:rFonts w:eastAsia="Times New Roman"/>
                <w:sz w:val="18"/>
                <w:szCs w:val="18"/>
              </w:rPr>
              <w:t>,</w:t>
            </w:r>
            <w:r w:rsidRPr="00920143">
              <w:rPr>
                <w:rFonts w:eastAsia="Times New Roman"/>
                <w:sz w:val="18"/>
                <w:szCs w:val="18"/>
              </w:rPr>
              <w:t xml:space="preserve"> and </w:t>
            </w:r>
            <w:r w:rsidR="00920143">
              <w:rPr>
                <w:rFonts w:eastAsia="Times New Roman"/>
                <w:sz w:val="18"/>
                <w:szCs w:val="18"/>
              </w:rPr>
              <w:t>the IAA has</w:t>
            </w:r>
            <w:r w:rsidRPr="00920143">
              <w:rPr>
                <w:rFonts w:eastAsia="Times New Roman"/>
                <w:sz w:val="18"/>
                <w:szCs w:val="18"/>
              </w:rPr>
              <w:t xml:space="preserve"> made </w:t>
            </w:r>
            <w:r w:rsidR="00C023D7">
              <w:rPr>
                <w:rFonts w:eastAsia="Times New Roman"/>
                <w:sz w:val="18"/>
                <w:szCs w:val="18"/>
              </w:rPr>
              <w:t xml:space="preserve">an </w:t>
            </w:r>
            <w:r w:rsidRPr="00920143">
              <w:rPr>
                <w:rFonts w:eastAsia="Times New Roman"/>
                <w:sz w:val="18"/>
                <w:szCs w:val="18"/>
              </w:rPr>
              <w:t xml:space="preserve">intervention in line with the AAID </w:t>
            </w:r>
            <w:r w:rsidR="00920143">
              <w:rPr>
                <w:rFonts w:eastAsia="Times New Roman"/>
                <w:sz w:val="18"/>
                <w:szCs w:val="18"/>
              </w:rPr>
              <w:t>P</w:t>
            </w:r>
            <w:r w:rsidRPr="00920143">
              <w:rPr>
                <w:rFonts w:eastAsia="Times New Roman"/>
                <w:sz w:val="18"/>
                <w:szCs w:val="18"/>
              </w:rPr>
              <w:t xml:space="preserve">rogram </w:t>
            </w:r>
            <w:r w:rsidR="00920143" w:rsidRPr="00920143">
              <w:rPr>
                <w:rFonts w:eastAsia="Times New Roman"/>
                <w:sz w:val="18"/>
                <w:szCs w:val="18"/>
              </w:rPr>
              <w:t xml:space="preserve">26 </w:t>
            </w:r>
            <w:r w:rsidR="00920143">
              <w:rPr>
                <w:rFonts w:eastAsia="Times New Roman"/>
                <w:sz w:val="18"/>
                <w:szCs w:val="18"/>
              </w:rPr>
              <w:t xml:space="preserve">Key Interventions </w:t>
            </w:r>
            <w:r w:rsidRPr="00920143">
              <w:rPr>
                <w:rFonts w:eastAsia="Times New Roman"/>
                <w:sz w:val="18"/>
                <w:szCs w:val="18"/>
              </w:rPr>
              <w:t>stipulated as:</w:t>
            </w:r>
          </w:p>
          <w:p w14:paraId="56281312" w14:textId="77777777" w:rsidR="00BE32C5" w:rsidRPr="00920143" w:rsidRDefault="00BE32C5" w:rsidP="00BE32C5">
            <w:pPr>
              <w:pStyle w:val="ListParagraph"/>
              <w:numPr>
                <w:ilvl w:val="0"/>
                <w:numId w:val="5"/>
              </w:numPr>
              <w:rPr>
                <w:rFonts w:eastAsia="Times New Roman"/>
                <w:sz w:val="18"/>
                <w:szCs w:val="18"/>
              </w:rPr>
            </w:pPr>
            <w:r w:rsidRPr="00920143">
              <w:rPr>
                <w:rFonts w:eastAsia="Times New Roman"/>
                <w:sz w:val="18"/>
                <w:szCs w:val="18"/>
              </w:rPr>
              <w:t xml:space="preserve">Implementation of an internal audit management system </w:t>
            </w:r>
          </w:p>
          <w:p w14:paraId="42B3A37B" w14:textId="4D4AFAC2" w:rsidR="00FC21CD" w:rsidRPr="00920143" w:rsidRDefault="00BE32C5" w:rsidP="00920143">
            <w:pPr>
              <w:pStyle w:val="ListParagraph"/>
              <w:numPr>
                <w:ilvl w:val="0"/>
                <w:numId w:val="5"/>
              </w:numPr>
              <w:rPr>
                <w:rFonts w:ascii="Times New Roman" w:eastAsia="Times New Roman" w:hAnsi="Times New Roman" w:cs="Times New Roman"/>
                <w:i/>
                <w:iCs/>
                <w:color w:val="CC0000"/>
                <w:sz w:val="17"/>
                <w:szCs w:val="17"/>
              </w:rPr>
            </w:pPr>
            <w:r w:rsidRPr="00920143">
              <w:rPr>
                <w:rFonts w:eastAsia="Times New Roman"/>
                <w:sz w:val="18"/>
                <w:szCs w:val="18"/>
              </w:rPr>
              <w:t>Strengthening institutional capacity to enforce transparency standards</w:t>
            </w:r>
            <w:r w:rsidRPr="00920143">
              <w:rPr>
                <w:rFonts w:ascii="Times New Roman" w:eastAsia="Times New Roman" w:hAnsi="Times New Roman" w:cs="Times New Roman"/>
                <w:i/>
                <w:iCs/>
                <w:sz w:val="17"/>
                <w:szCs w:val="17"/>
              </w:rPr>
              <w:t xml:space="preserve"> </w:t>
            </w:r>
          </w:p>
        </w:tc>
        <w:tc>
          <w:tcPr>
            <w:tcW w:w="0" w:type="auto"/>
            <w:tcBorders>
              <w:top w:val="single" w:sz="6" w:space="0" w:color="BBBBBB"/>
              <w:left w:val="single" w:sz="6" w:space="0" w:color="BBBBBB"/>
              <w:bottom w:val="single" w:sz="6" w:space="0" w:color="BBBBBB"/>
              <w:right w:val="single" w:sz="6" w:space="0" w:color="BBBBBB"/>
            </w:tcBorders>
            <w:tcMar>
              <w:top w:w="90" w:type="dxa"/>
              <w:left w:w="120" w:type="dxa"/>
              <w:bottom w:w="90" w:type="dxa"/>
              <w:right w:w="120" w:type="dxa"/>
            </w:tcMar>
            <w:hideMark/>
          </w:tcPr>
          <w:p w14:paraId="54B13415" w14:textId="38D48B44" w:rsidR="00FC21CD" w:rsidRDefault="00920143" w:rsidP="00FC21CD">
            <w:pPr>
              <w:rPr>
                <w:rFonts w:eastAsia="Times New Roman"/>
                <w:i/>
                <w:iCs/>
                <w:sz w:val="18"/>
                <w:szCs w:val="18"/>
              </w:rPr>
            </w:pPr>
            <w:r>
              <w:rPr>
                <w:rFonts w:eastAsia="Times New Roman"/>
                <w:i/>
                <w:iCs/>
                <w:sz w:val="18"/>
                <w:szCs w:val="18"/>
              </w:rPr>
              <w:t xml:space="preserve">The IAA’s </w:t>
            </w:r>
            <w:r w:rsidR="00FC21CD" w:rsidRPr="00920143">
              <w:rPr>
                <w:rFonts w:eastAsia="Times New Roman"/>
                <w:i/>
                <w:iCs/>
                <w:sz w:val="18"/>
                <w:szCs w:val="18"/>
              </w:rPr>
              <w:t>SP with AAID mapping; quarterly progress reports showing intervention delivery</w:t>
            </w:r>
            <w:r w:rsidR="000D2C7F">
              <w:rPr>
                <w:rFonts w:eastAsia="Times New Roman"/>
                <w:i/>
                <w:iCs/>
                <w:sz w:val="18"/>
                <w:szCs w:val="18"/>
              </w:rPr>
              <w:t xml:space="preserve"> is placed on </w:t>
            </w:r>
            <w:r w:rsidR="00C023D7">
              <w:rPr>
                <w:rFonts w:eastAsia="Times New Roman"/>
                <w:i/>
                <w:iCs/>
                <w:sz w:val="18"/>
                <w:szCs w:val="18"/>
              </w:rPr>
              <w:t xml:space="preserve">the </w:t>
            </w:r>
            <w:r w:rsidR="000D2C7F">
              <w:rPr>
                <w:rFonts w:eastAsia="Times New Roman"/>
                <w:i/>
                <w:iCs/>
                <w:sz w:val="18"/>
                <w:szCs w:val="18"/>
              </w:rPr>
              <w:t xml:space="preserve">IAA’s website. </w:t>
            </w:r>
          </w:p>
          <w:p w14:paraId="700050BC" w14:textId="77777777" w:rsidR="000D2C7F" w:rsidRDefault="000D2C7F" w:rsidP="00FC21CD">
            <w:pPr>
              <w:rPr>
                <w:rFonts w:eastAsia="Times New Roman"/>
                <w:i/>
                <w:iCs/>
                <w:color w:val="CC0000"/>
                <w:sz w:val="18"/>
                <w:szCs w:val="18"/>
              </w:rPr>
            </w:pPr>
          </w:p>
          <w:p w14:paraId="57263395" w14:textId="77777777" w:rsidR="000D2C7F" w:rsidRPr="00AD3B58" w:rsidRDefault="000D2C7F" w:rsidP="000D2C7F">
            <w:pPr>
              <w:rPr>
                <w:rFonts w:ascii="Times New Roman" w:eastAsia="Times New Roman" w:hAnsi="Times New Roman" w:cs="Times New Roman"/>
                <w:color w:val="000000"/>
              </w:rPr>
            </w:pPr>
            <w:hyperlink r:id="rId12" w:history="1">
              <w:r w:rsidRPr="00AD3B58">
                <w:rPr>
                  <w:rStyle w:val="Hyperlink"/>
                  <w:rFonts w:ascii="Times New Roman" w:eastAsia="Times New Roman" w:hAnsi="Times New Roman" w:cs="Times New Roman"/>
                </w:rPr>
                <w:t>iaa.gov.lr</w:t>
              </w:r>
            </w:hyperlink>
          </w:p>
          <w:p w14:paraId="00938D63" w14:textId="0942E906" w:rsidR="000D2C7F" w:rsidRPr="000D2C7F" w:rsidRDefault="000D2C7F" w:rsidP="000D2C7F">
            <w:pPr>
              <w:rPr>
                <w:rFonts w:eastAsia="Times New Roman"/>
                <w:i/>
                <w:iCs/>
                <w:color w:val="CC0000"/>
                <w:sz w:val="18"/>
                <w:szCs w:val="18"/>
              </w:rPr>
            </w:pPr>
            <w:r w:rsidRPr="000D2C7F">
              <w:rPr>
                <w:rFonts w:ascii="Times New Roman" w:eastAsia="Times New Roman" w:hAnsi="Times New Roman" w:cs="Times New Roman"/>
                <w:b/>
                <w:i/>
                <w:color w:val="000000"/>
                <w:sz w:val="18"/>
                <w:szCs w:val="18"/>
              </w:rPr>
              <w:t xml:space="preserve">To access IAA’s Strategic Plan, ctrl+click  the link to </w:t>
            </w:r>
            <w:r w:rsidR="00C023D7">
              <w:rPr>
                <w:rFonts w:ascii="Times New Roman" w:eastAsia="Times New Roman" w:hAnsi="Times New Roman" w:cs="Times New Roman"/>
                <w:b/>
                <w:i/>
                <w:color w:val="000000"/>
                <w:sz w:val="18"/>
                <w:szCs w:val="18"/>
              </w:rPr>
              <w:t xml:space="preserve">the </w:t>
            </w:r>
            <w:r w:rsidRPr="000D2C7F">
              <w:rPr>
                <w:rFonts w:ascii="Times New Roman" w:eastAsia="Times New Roman" w:hAnsi="Times New Roman" w:cs="Times New Roman"/>
                <w:b/>
                <w:i/>
                <w:color w:val="000000"/>
                <w:sz w:val="18"/>
                <w:szCs w:val="18"/>
              </w:rPr>
              <w:t>IAA website</w:t>
            </w:r>
          </w:p>
        </w:tc>
      </w:tr>
      <w:tr w:rsidR="000D2C7F" w:rsidRPr="00FC21CD" w14:paraId="051027EF" w14:textId="77777777" w:rsidTr="00924CF7">
        <w:tc>
          <w:tcPr>
            <w:tcW w:w="1525" w:type="dxa"/>
            <w:tcBorders>
              <w:top w:val="single" w:sz="6" w:space="0" w:color="BBBBBB"/>
              <w:left w:val="single" w:sz="6" w:space="0" w:color="BBBBBB"/>
              <w:bottom w:val="single" w:sz="6" w:space="0" w:color="BBBBBB"/>
              <w:right w:val="single" w:sz="6" w:space="0" w:color="BBBBBB"/>
            </w:tcBorders>
            <w:shd w:val="clear" w:color="auto" w:fill="FAFAFA"/>
            <w:tcMar>
              <w:top w:w="90" w:type="dxa"/>
              <w:left w:w="120" w:type="dxa"/>
              <w:bottom w:w="90" w:type="dxa"/>
              <w:right w:w="120" w:type="dxa"/>
            </w:tcMar>
            <w:hideMark/>
          </w:tcPr>
          <w:p w14:paraId="22A620DC" w14:textId="77777777" w:rsidR="00FC21CD" w:rsidRPr="00FC21CD" w:rsidRDefault="00FC21CD" w:rsidP="00FC21CD">
            <w:pPr>
              <w:rPr>
                <w:rFonts w:ascii="Times New Roman" w:eastAsia="Times New Roman" w:hAnsi="Times New Roman" w:cs="Times New Roman"/>
                <w:sz w:val="18"/>
                <w:szCs w:val="18"/>
              </w:rPr>
            </w:pPr>
            <w:r w:rsidRPr="00FC21CD">
              <w:rPr>
                <w:rFonts w:ascii="Times New Roman" w:eastAsia="Times New Roman" w:hAnsi="Times New Roman" w:cs="Times New Roman"/>
                <w:b/>
                <w:bCs/>
                <w:sz w:val="18"/>
                <w:szCs w:val="18"/>
              </w:rPr>
              <w:t>1C: Activities Implemented</w:t>
            </w:r>
          </w:p>
        </w:tc>
        <w:tc>
          <w:tcPr>
            <w:tcW w:w="0" w:type="auto"/>
            <w:tcBorders>
              <w:top w:val="single" w:sz="6" w:space="0" w:color="BBBBBB"/>
              <w:left w:val="single" w:sz="6" w:space="0" w:color="BBBBBB"/>
              <w:bottom w:val="single" w:sz="6" w:space="0" w:color="BBBBBB"/>
              <w:right w:val="single" w:sz="6" w:space="0" w:color="BBBBBB"/>
            </w:tcBorders>
            <w:shd w:val="clear" w:color="auto" w:fill="FAFAFA"/>
            <w:tcMar>
              <w:top w:w="90" w:type="dxa"/>
              <w:left w:w="120" w:type="dxa"/>
              <w:bottom w:w="90" w:type="dxa"/>
              <w:right w:w="120" w:type="dxa"/>
            </w:tcMar>
            <w:hideMark/>
          </w:tcPr>
          <w:p w14:paraId="5A476A31" w14:textId="77777777" w:rsidR="00FC21CD" w:rsidRPr="00FC21CD" w:rsidRDefault="00FC21CD" w:rsidP="00FC21CD">
            <w:pPr>
              <w:rPr>
                <w:rFonts w:ascii="Times New Roman" w:eastAsia="Times New Roman" w:hAnsi="Times New Roman" w:cs="Times New Roman"/>
                <w:sz w:val="18"/>
                <w:szCs w:val="18"/>
              </w:rPr>
            </w:pPr>
            <w:r w:rsidRPr="00FC21CD">
              <w:rPr>
                <w:rFonts w:ascii="Times New Roman" w:eastAsia="Times New Roman" w:hAnsi="Times New Roman" w:cs="Times New Roman"/>
                <w:sz w:val="18"/>
                <w:szCs w:val="18"/>
              </w:rPr>
              <w:t>20</w:t>
            </w:r>
          </w:p>
        </w:tc>
        <w:tc>
          <w:tcPr>
            <w:tcW w:w="6144" w:type="dxa"/>
            <w:tcBorders>
              <w:top w:val="single" w:sz="6" w:space="0" w:color="BBBBBB"/>
              <w:left w:val="single" w:sz="6" w:space="0" w:color="BBBBBB"/>
              <w:bottom w:val="single" w:sz="6" w:space="0" w:color="BBBBBB"/>
              <w:right w:val="single" w:sz="6" w:space="0" w:color="BBBBBB"/>
            </w:tcBorders>
            <w:shd w:val="clear" w:color="auto" w:fill="FAFAFA"/>
            <w:tcMar>
              <w:top w:w="90" w:type="dxa"/>
              <w:left w:w="120" w:type="dxa"/>
              <w:bottom w:w="90" w:type="dxa"/>
              <w:right w:w="120" w:type="dxa"/>
            </w:tcMar>
            <w:hideMark/>
          </w:tcPr>
          <w:p w14:paraId="3B3D4D81" w14:textId="0031B48E" w:rsidR="0087476E" w:rsidRPr="00D24EBB" w:rsidRDefault="0087476E" w:rsidP="0087476E">
            <w:pPr>
              <w:pStyle w:val="ListParagraph"/>
              <w:numPr>
                <w:ilvl w:val="0"/>
                <w:numId w:val="6"/>
              </w:numPr>
              <w:rPr>
                <w:rFonts w:eastAsia="Times New Roman"/>
                <w:i/>
                <w:iCs/>
                <w:color w:val="CC0000"/>
                <w:sz w:val="18"/>
                <w:szCs w:val="18"/>
              </w:rPr>
            </w:pPr>
            <w:r w:rsidRPr="00D24EBB">
              <w:rPr>
                <w:bCs/>
                <w:sz w:val="18"/>
                <w:szCs w:val="18"/>
              </w:rPr>
              <w:t>Qualify 7 auditors as Certified Internal Auditors in 2026</w:t>
            </w:r>
          </w:p>
          <w:p w14:paraId="6958E145" w14:textId="4077FC56" w:rsidR="0087476E" w:rsidRPr="00D24EBB" w:rsidRDefault="0087476E" w:rsidP="0087476E">
            <w:pPr>
              <w:pStyle w:val="ListParagraph"/>
              <w:numPr>
                <w:ilvl w:val="0"/>
                <w:numId w:val="6"/>
              </w:numPr>
              <w:rPr>
                <w:rFonts w:eastAsia="Times New Roman"/>
                <w:i/>
                <w:iCs/>
                <w:color w:val="CC0000"/>
                <w:sz w:val="18"/>
                <w:szCs w:val="18"/>
              </w:rPr>
            </w:pPr>
            <w:r w:rsidRPr="00D24EBB">
              <w:rPr>
                <w:bCs/>
                <w:sz w:val="18"/>
                <w:szCs w:val="18"/>
              </w:rPr>
              <w:t xml:space="preserve">Qualify 1 auditor as </w:t>
            </w:r>
            <w:r w:rsidR="00C023D7">
              <w:rPr>
                <w:bCs/>
                <w:sz w:val="18"/>
                <w:szCs w:val="18"/>
              </w:rPr>
              <w:t xml:space="preserve">a </w:t>
            </w:r>
            <w:r w:rsidRPr="00D24EBB">
              <w:rPr>
                <w:bCs/>
                <w:sz w:val="18"/>
                <w:szCs w:val="18"/>
              </w:rPr>
              <w:t xml:space="preserve">professional </w:t>
            </w:r>
            <w:r w:rsidR="00C023D7">
              <w:rPr>
                <w:bCs/>
                <w:sz w:val="18"/>
                <w:szCs w:val="18"/>
              </w:rPr>
              <w:t>accountant</w:t>
            </w:r>
            <w:r w:rsidRPr="00D24EBB">
              <w:rPr>
                <w:bCs/>
                <w:sz w:val="18"/>
                <w:szCs w:val="18"/>
              </w:rPr>
              <w:t xml:space="preserve"> (CPA, ACCA</w:t>
            </w:r>
            <w:r w:rsidR="001766E2" w:rsidRPr="00D24EBB">
              <w:rPr>
                <w:bCs/>
                <w:sz w:val="18"/>
                <w:szCs w:val="18"/>
              </w:rPr>
              <w:t>, CA</w:t>
            </w:r>
            <w:r w:rsidRPr="00D24EBB">
              <w:rPr>
                <w:bCs/>
                <w:sz w:val="18"/>
                <w:szCs w:val="18"/>
              </w:rPr>
              <w:t>) in 2026</w:t>
            </w:r>
          </w:p>
          <w:p w14:paraId="57A1B16A" w14:textId="431487AF" w:rsidR="001766E2" w:rsidRPr="00D24EBB" w:rsidRDefault="001766E2" w:rsidP="0087476E">
            <w:pPr>
              <w:pStyle w:val="ListParagraph"/>
              <w:numPr>
                <w:ilvl w:val="0"/>
                <w:numId w:val="6"/>
              </w:numPr>
              <w:rPr>
                <w:rFonts w:eastAsia="Times New Roman"/>
                <w:i/>
                <w:iCs/>
                <w:color w:val="CC0000"/>
                <w:sz w:val="18"/>
                <w:szCs w:val="18"/>
              </w:rPr>
            </w:pPr>
            <w:r w:rsidRPr="00D24EBB">
              <w:rPr>
                <w:bCs/>
                <w:sz w:val="18"/>
                <w:szCs w:val="18"/>
              </w:rPr>
              <w:t xml:space="preserve">Qualify 2 auditors as Certified Information </w:t>
            </w:r>
            <w:r w:rsidR="00C023D7">
              <w:rPr>
                <w:bCs/>
                <w:sz w:val="18"/>
                <w:szCs w:val="18"/>
              </w:rPr>
              <w:t>Systems Auditors</w:t>
            </w:r>
            <w:r w:rsidRPr="00D24EBB">
              <w:rPr>
                <w:bCs/>
                <w:sz w:val="18"/>
                <w:szCs w:val="18"/>
              </w:rPr>
              <w:t xml:space="preserve"> (CISA) in 2026. </w:t>
            </w:r>
          </w:p>
          <w:p w14:paraId="4C0B6B60" w14:textId="0086FE98" w:rsidR="000D5CD9" w:rsidRPr="00D24EBB" w:rsidRDefault="000D5CD9" w:rsidP="0087476E">
            <w:pPr>
              <w:pStyle w:val="ListParagraph"/>
              <w:numPr>
                <w:ilvl w:val="0"/>
                <w:numId w:val="6"/>
              </w:numPr>
              <w:rPr>
                <w:rFonts w:eastAsia="Times New Roman"/>
                <w:i/>
                <w:iCs/>
                <w:color w:val="CC0000"/>
                <w:sz w:val="18"/>
                <w:szCs w:val="18"/>
              </w:rPr>
            </w:pPr>
            <w:r w:rsidRPr="00D24EBB">
              <w:rPr>
                <w:rFonts w:eastAsia="Times New Roman"/>
                <w:sz w:val="18"/>
                <w:szCs w:val="18"/>
              </w:rPr>
              <w:lastRenderedPageBreak/>
              <w:t xml:space="preserve">Acquire land for the construction of </w:t>
            </w:r>
            <w:r w:rsidR="00C023D7">
              <w:rPr>
                <w:rFonts w:eastAsia="Times New Roman"/>
                <w:sz w:val="18"/>
                <w:szCs w:val="18"/>
              </w:rPr>
              <w:t xml:space="preserve">the </w:t>
            </w:r>
            <w:r w:rsidRPr="00D24EBB">
              <w:rPr>
                <w:rFonts w:eastAsia="Times New Roman"/>
                <w:sz w:val="18"/>
                <w:szCs w:val="18"/>
              </w:rPr>
              <w:t xml:space="preserve">IAA </w:t>
            </w:r>
            <w:r w:rsidR="00C023D7">
              <w:rPr>
                <w:rFonts w:eastAsia="Times New Roman"/>
                <w:sz w:val="18"/>
                <w:szCs w:val="18"/>
              </w:rPr>
              <w:t>Headquarters</w:t>
            </w:r>
          </w:p>
          <w:p w14:paraId="4321A29F" w14:textId="561446FA" w:rsidR="00DA0878" w:rsidRPr="00D24EBB" w:rsidRDefault="00DA0878" w:rsidP="0087476E">
            <w:pPr>
              <w:pStyle w:val="ListParagraph"/>
              <w:numPr>
                <w:ilvl w:val="0"/>
                <w:numId w:val="6"/>
              </w:numPr>
              <w:rPr>
                <w:rFonts w:eastAsia="Times New Roman"/>
                <w:i/>
                <w:iCs/>
                <w:color w:val="CC0000"/>
                <w:sz w:val="18"/>
                <w:szCs w:val="18"/>
              </w:rPr>
            </w:pPr>
            <w:r w:rsidRPr="00D24EBB">
              <w:rPr>
                <w:rFonts w:eastAsia="Times New Roman"/>
                <w:sz w:val="18"/>
                <w:szCs w:val="18"/>
              </w:rPr>
              <w:t xml:space="preserve">Create client profiles and users’ definitions in ISoft. </w:t>
            </w:r>
            <w:r w:rsidRPr="00D24EBB">
              <w:rPr>
                <w:rFonts w:eastAsia="Times New Roman"/>
                <w:i/>
                <w:iCs/>
                <w:sz w:val="18"/>
                <w:szCs w:val="18"/>
              </w:rPr>
              <w:t xml:space="preserve">ISoft is an audit </w:t>
            </w:r>
            <w:r w:rsidR="00C023D7">
              <w:rPr>
                <w:rFonts w:eastAsia="Times New Roman"/>
                <w:i/>
                <w:iCs/>
                <w:sz w:val="18"/>
                <w:szCs w:val="18"/>
              </w:rPr>
              <w:t>automation</w:t>
            </w:r>
            <w:r w:rsidRPr="00D24EBB">
              <w:rPr>
                <w:rFonts w:eastAsia="Times New Roman"/>
                <w:i/>
                <w:iCs/>
                <w:sz w:val="18"/>
                <w:szCs w:val="18"/>
              </w:rPr>
              <w:t xml:space="preserve"> software whose acquisition began in 2025 by the IAA. </w:t>
            </w:r>
          </w:p>
          <w:p w14:paraId="6C1932D7" w14:textId="3482AA89" w:rsidR="006835F1" w:rsidRPr="00D24EBB" w:rsidRDefault="006835F1" w:rsidP="0087476E">
            <w:pPr>
              <w:pStyle w:val="ListParagraph"/>
              <w:numPr>
                <w:ilvl w:val="0"/>
                <w:numId w:val="6"/>
              </w:numPr>
              <w:rPr>
                <w:rFonts w:eastAsia="Times New Roman"/>
                <w:i/>
                <w:iCs/>
                <w:color w:val="CC0000"/>
                <w:sz w:val="18"/>
                <w:szCs w:val="18"/>
              </w:rPr>
            </w:pPr>
            <w:r w:rsidRPr="00D24EBB">
              <w:rPr>
                <w:rFonts w:eastAsia="Times New Roman"/>
                <w:sz w:val="18"/>
                <w:szCs w:val="18"/>
              </w:rPr>
              <w:t>Automate risk assessment, risk-based audit plan, audit execution, audit reporting</w:t>
            </w:r>
            <w:r w:rsidR="00C023D7">
              <w:rPr>
                <w:rFonts w:eastAsia="Times New Roman"/>
                <w:sz w:val="18"/>
                <w:szCs w:val="18"/>
              </w:rPr>
              <w:t>,</w:t>
            </w:r>
            <w:r w:rsidRPr="00D24EBB">
              <w:rPr>
                <w:rFonts w:eastAsia="Times New Roman"/>
                <w:sz w:val="18"/>
                <w:szCs w:val="18"/>
              </w:rPr>
              <w:t xml:space="preserve"> and audit follow-up reviews of client entities in 50 MACs in 2026. </w:t>
            </w:r>
          </w:p>
          <w:p w14:paraId="4ADE2E3C" w14:textId="40D236E8" w:rsidR="008D2B9B" w:rsidRPr="00D24EBB" w:rsidRDefault="008D2B9B" w:rsidP="0087476E">
            <w:pPr>
              <w:pStyle w:val="ListParagraph"/>
              <w:numPr>
                <w:ilvl w:val="0"/>
                <w:numId w:val="6"/>
              </w:numPr>
              <w:rPr>
                <w:rFonts w:eastAsia="Times New Roman"/>
                <w:i/>
                <w:iCs/>
                <w:color w:val="CC0000"/>
                <w:sz w:val="18"/>
                <w:szCs w:val="18"/>
              </w:rPr>
            </w:pPr>
            <w:r w:rsidRPr="00D24EBB">
              <w:rPr>
                <w:rFonts w:eastAsia="Times New Roman"/>
                <w:sz w:val="18"/>
                <w:szCs w:val="18"/>
              </w:rPr>
              <w:t>Train 220 internal auditors on the use of ISoft in 2026.</w:t>
            </w:r>
          </w:p>
          <w:p w14:paraId="35F1E471" w14:textId="3EEAEEB4" w:rsidR="00AF6E26" w:rsidRPr="00D24EBB" w:rsidRDefault="00AF6E26" w:rsidP="0087476E">
            <w:pPr>
              <w:pStyle w:val="ListParagraph"/>
              <w:numPr>
                <w:ilvl w:val="0"/>
                <w:numId w:val="6"/>
              </w:numPr>
              <w:rPr>
                <w:rFonts w:eastAsia="Times New Roman"/>
                <w:i/>
                <w:iCs/>
                <w:color w:val="CC0000"/>
                <w:sz w:val="18"/>
                <w:szCs w:val="18"/>
              </w:rPr>
            </w:pPr>
            <w:r w:rsidRPr="00D24EBB">
              <w:rPr>
                <w:rFonts w:eastAsia="Times New Roman"/>
                <w:sz w:val="18"/>
                <w:szCs w:val="18"/>
              </w:rPr>
              <w:t xml:space="preserve">Deploy ISoft in the conduct of audits of client entities 5 MACs during 2026. </w:t>
            </w:r>
          </w:p>
          <w:p w14:paraId="3AAD009A" w14:textId="77777777" w:rsidR="00170B72" w:rsidRPr="00D24EBB" w:rsidRDefault="00170B72" w:rsidP="0087476E">
            <w:pPr>
              <w:pStyle w:val="ListParagraph"/>
              <w:numPr>
                <w:ilvl w:val="0"/>
                <w:numId w:val="6"/>
              </w:numPr>
              <w:rPr>
                <w:rFonts w:eastAsia="Times New Roman"/>
                <w:i/>
                <w:iCs/>
                <w:color w:val="CC0000"/>
                <w:sz w:val="18"/>
                <w:szCs w:val="18"/>
              </w:rPr>
            </w:pPr>
            <w:r w:rsidRPr="00D24EBB">
              <w:rPr>
                <w:rFonts w:eastAsia="Calibri"/>
                <w:sz w:val="18"/>
                <w:szCs w:val="18"/>
              </w:rPr>
              <w:t>Rollover 150 resident auditors from MACs to the IAA.</w:t>
            </w:r>
          </w:p>
          <w:p w14:paraId="00C1C494" w14:textId="105A9CB8" w:rsidR="00FC21CD" w:rsidRPr="004024D5" w:rsidRDefault="00170B72" w:rsidP="004024D5">
            <w:pPr>
              <w:pStyle w:val="ListParagraph"/>
              <w:numPr>
                <w:ilvl w:val="0"/>
                <w:numId w:val="6"/>
              </w:numPr>
              <w:rPr>
                <w:rFonts w:eastAsia="Times New Roman"/>
                <w:i/>
                <w:iCs/>
                <w:color w:val="CC0000"/>
                <w:sz w:val="18"/>
                <w:szCs w:val="18"/>
              </w:rPr>
            </w:pPr>
            <w:r w:rsidRPr="00D24EBB">
              <w:rPr>
                <w:rFonts w:eastAsia="Calibri"/>
                <w:sz w:val="18"/>
                <w:szCs w:val="18"/>
              </w:rPr>
              <w:t>Evaluate and score 93 client entities on their compliance with laws, regulations, systems</w:t>
            </w:r>
            <w:r w:rsidR="00C023D7">
              <w:rPr>
                <w:rFonts w:eastAsia="Calibri"/>
                <w:sz w:val="18"/>
                <w:szCs w:val="18"/>
              </w:rPr>
              <w:t>,</w:t>
            </w:r>
            <w:r w:rsidRPr="00D24EBB">
              <w:rPr>
                <w:rFonts w:eastAsia="Calibri"/>
                <w:sz w:val="18"/>
                <w:szCs w:val="18"/>
              </w:rPr>
              <w:t xml:space="preserve"> and procedures during 2026.</w:t>
            </w:r>
          </w:p>
        </w:tc>
        <w:tc>
          <w:tcPr>
            <w:tcW w:w="0" w:type="auto"/>
            <w:tcBorders>
              <w:top w:val="single" w:sz="6" w:space="0" w:color="BBBBBB"/>
              <w:left w:val="single" w:sz="6" w:space="0" w:color="BBBBBB"/>
              <w:bottom w:val="single" w:sz="6" w:space="0" w:color="BBBBBB"/>
              <w:right w:val="single" w:sz="6" w:space="0" w:color="BBBBBB"/>
            </w:tcBorders>
            <w:shd w:val="clear" w:color="auto" w:fill="FAFAFA"/>
            <w:tcMar>
              <w:top w:w="90" w:type="dxa"/>
              <w:left w:w="120" w:type="dxa"/>
              <w:bottom w:w="90" w:type="dxa"/>
              <w:right w:w="120" w:type="dxa"/>
            </w:tcMar>
            <w:hideMark/>
          </w:tcPr>
          <w:p w14:paraId="249F0F06" w14:textId="31C95691" w:rsidR="00FC21CD" w:rsidRPr="00D24EBB" w:rsidRDefault="00FC21CD" w:rsidP="00FC21CD">
            <w:pPr>
              <w:rPr>
                <w:rFonts w:eastAsia="Times New Roman"/>
                <w:color w:val="CC0000"/>
                <w:sz w:val="18"/>
                <w:szCs w:val="18"/>
              </w:rPr>
            </w:pPr>
            <w:r w:rsidRPr="00D24EBB">
              <w:rPr>
                <w:rFonts w:eastAsia="Times New Roman"/>
                <w:sz w:val="18"/>
                <w:szCs w:val="18"/>
              </w:rPr>
              <w:lastRenderedPageBreak/>
              <w:t xml:space="preserve">Activity-level evidence: reports, registers, </w:t>
            </w:r>
            <w:r w:rsidR="00C023D7">
              <w:rPr>
                <w:rFonts w:eastAsia="Times New Roman"/>
                <w:sz w:val="18"/>
                <w:szCs w:val="18"/>
              </w:rPr>
              <w:t xml:space="preserve">and </w:t>
            </w:r>
            <w:r w:rsidRPr="00D24EBB">
              <w:rPr>
                <w:rFonts w:eastAsia="Times New Roman"/>
                <w:sz w:val="18"/>
                <w:szCs w:val="18"/>
              </w:rPr>
              <w:t>field records with quantities and dates</w:t>
            </w:r>
            <w:r w:rsidR="00D24EBB" w:rsidRPr="00D24EBB">
              <w:rPr>
                <w:rFonts w:eastAsia="Times New Roman"/>
                <w:sz w:val="18"/>
                <w:szCs w:val="18"/>
              </w:rPr>
              <w:t xml:space="preserve"> will be placed on file. </w:t>
            </w:r>
          </w:p>
        </w:tc>
      </w:tr>
    </w:tbl>
    <w:p w14:paraId="1F4C6A57" w14:textId="77777777" w:rsidR="00924CF7" w:rsidRDefault="00924CF7" w:rsidP="00FC21CD">
      <w:pPr>
        <w:spacing w:before="240" w:after="120"/>
        <w:outlineLvl w:val="2"/>
        <w:rPr>
          <w:rFonts w:eastAsia="Times New Roman"/>
          <w:b/>
          <w:bCs/>
          <w:color w:val="1B3A5C"/>
          <w:sz w:val="23"/>
          <w:szCs w:val="23"/>
        </w:rPr>
        <w:sectPr w:rsidR="00924CF7">
          <w:headerReference w:type="even" r:id="rId13"/>
          <w:headerReference w:type="default" r:id="rId14"/>
          <w:footerReference w:type="even" r:id="rId15"/>
          <w:footerReference w:type="default" r:id="rId16"/>
          <w:headerReference w:type="first" r:id="rId17"/>
          <w:footerReference w:type="first" r:id="rId18"/>
          <w:pgSz w:w="12240" w:h="15840"/>
          <w:pgMar w:top="1080" w:right="1080" w:bottom="1080" w:left="1080" w:header="708" w:footer="708" w:gutter="0"/>
          <w:cols w:space="720"/>
          <w:docGrid w:linePitch="360"/>
        </w:sectPr>
      </w:pPr>
    </w:p>
    <w:p w14:paraId="57D8B721" w14:textId="77777777" w:rsidR="00FC21CD" w:rsidRPr="00FC21CD" w:rsidRDefault="00FC21CD" w:rsidP="00FC21CD">
      <w:pPr>
        <w:spacing w:before="240" w:after="120"/>
        <w:outlineLvl w:val="2"/>
        <w:rPr>
          <w:rFonts w:eastAsia="Times New Roman"/>
          <w:b/>
          <w:bCs/>
          <w:color w:val="1B3A5C"/>
          <w:sz w:val="23"/>
          <w:szCs w:val="23"/>
        </w:rPr>
      </w:pPr>
      <w:r w:rsidRPr="00FC21CD">
        <w:rPr>
          <w:rFonts w:eastAsia="Times New Roman"/>
          <w:b/>
          <w:bCs/>
          <w:color w:val="1B3A5C"/>
          <w:sz w:val="23"/>
          <w:szCs w:val="23"/>
        </w:rPr>
        <w:lastRenderedPageBreak/>
        <w:t>Category A — Target Setting Table</w:t>
      </w:r>
    </w:p>
    <w:p w14:paraId="2FF65122" w14:textId="77777777" w:rsidR="00FC21CD" w:rsidRPr="00FC21CD" w:rsidRDefault="00FC21CD" w:rsidP="00FC21CD">
      <w:pPr>
        <w:spacing w:before="120" w:after="120"/>
        <w:rPr>
          <w:rFonts w:eastAsia="Times New Roman"/>
          <w:i/>
          <w:iCs/>
          <w:color w:val="CC0000"/>
        </w:rPr>
      </w:pPr>
      <w:r w:rsidRPr="00FC21CD">
        <w:rPr>
          <w:rFonts w:eastAsia="Times New Roman"/>
          <w:i/>
          <w:iCs/>
          <w:color w:val="CC0000"/>
        </w:rPr>
        <w:t>List your 2026 operational implementation targets from the existing Strategic Plan. Focus on Component 1C activities and ongoing AAID alignment.</w:t>
      </w:r>
    </w:p>
    <w:tbl>
      <w:tblPr>
        <w:tblW w:w="5000" w:type="pct"/>
        <w:tblInd w:w="-567" w:type="dxa"/>
        <w:tblCellMar>
          <w:left w:w="0" w:type="dxa"/>
          <w:right w:w="0" w:type="dxa"/>
        </w:tblCellMar>
        <w:tblLook w:val="04A0" w:firstRow="1" w:lastRow="0" w:firstColumn="1" w:lastColumn="0" w:noHBand="0" w:noVBand="1"/>
      </w:tblPr>
      <w:tblGrid>
        <w:gridCol w:w="1512"/>
        <w:gridCol w:w="1331"/>
        <w:gridCol w:w="1293"/>
        <w:gridCol w:w="1198"/>
        <w:gridCol w:w="1496"/>
        <w:gridCol w:w="1586"/>
        <w:gridCol w:w="1390"/>
        <w:gridCol w:w="1251"/>
        <w:gridCol w:w="1171"/>
        <w:gridCol w:w="1452"/>
      </w:tblGrid>
      <w:tr w:rsidR="00242369" w:rsidRPr="00FC21CD" w14:paraId="351E5715" w14:textId="77777777" w:rsidTr="00F4382A">
        <w:tc>
          <w:tcPr>
            <w:tcW w:w="557" w:type="pct"/>
            <w:shd w:val="clear" w:color="auto" w:fill="1B3A5C"/>
            <w:tcMar>
              <w:top w:w="90" w:type="dxa"/>
              <w:left w:w="120" w:type="dxa"/>
              <w:bottom w:w="90" w:type="dxa"/>
              <w:right w:w="120" w:type="dxa"/>
            </w:tcMar>
            <w:vAlign w:val="center"/>
            <w:hideMark/>
          </w:tcPr>
          <w:p w14:paraId="179342F2" w14:textId="77777777" w:rsidR="00FC21CD" w:rsidRPr="00FC21CD" w:rsidRDefault="00FC21CD" w:rsidP="00FC21CD">
            <w:pPr>
              <w:rPr>
                <w:rFonts w:ascii="Times New Roman" w:eastAsia="Times New Roman" w:hAnsi="Times New Roman" w:cs="Times New Roman"/>
                <w:b/>
                <w:bCs/>
                <w:color w:val="FFFFFF"/>
                <w:sz w:val="17"/>
                <w:szCs w:val="17"/>
              </w:rPr>
            </w:pPr>
            <w:r w:rsidRPr="00FC21CD">
              <w:rPr>
                <w:rFonts w:ascii="Times New Roman" w:eastAsia="Times New Roman" w:hAnsi="Times New Roman" w:cs="Times New Roman"/>
                <w:b/>
                <w:bCs/>
                <w:color w:val="FFFFFF"/>
                <w:sz w:val="17"/>
                <w:szCs w:val="17"/>
              </w:rPr>
              <w:t>Key Objective</w:t>
            </w:r>
          </w:p>
        </w:tc>
        <w:tc>
          <w:tcPr>
            <w:tcW w:w="457" w:type="pct"/>
            <w:shd w:val="clear" w:color="auto" w:fill="1B3A5C"/>
            <w:tcMar>
              <w:top w:w="90" w:type="dxa"/>
              <w:left w:w="120" w:type="dxa"/>
              <w:bottom w:w="90" w:type="dxa"/>
              <w:right w:w="120" w:type="dxa"/>
            </w:tcMar>
            <w:vAlign w:val="center"/>
            <w:hideMark/>
          </w:tcPr>
          <w:p w14:paraId="077BFD3B" w14:textId="77777777" w:rsidR="00FC21CD" w:rsidRPr="00FC21CD" w:rsidRDefault="00FC21CD" w:rsidP="00FC21CD">
            <w:pPr>
              <w:rPr>
                <w:rFonts w:ascii="Times New Roman" w:eastAsia="Times New Roman" w:hAnsi="Times New Roman" w:cs="Times New Roman"/>
                <w:b/>
                <w:bCs/>
                <w:color w:val="FFFFFF"/>
                <w:sz w:val="17"/>
                <w:szCs w:val="17"/>
              </w:rPr>
            </w:pPr>
            <w:r w:rsidRPr="00FC21CD">
              <w:rPr>
                <w:rFonts w:ascii="Times New Roman" w:eastAsia="Times New Roman" w:hAnsi="Times New Roman" w:cs="Times New Roman"/>
                <w:b/>
                <w:bCs/>
                <w:color w:val="FFFFFF"/>
                <w:sz w:val="17"/>
                <w:szCs w:val="17"/>
              </w:rPr>
              <w:t>Expected Outcome</w:t>
            </w:r>
          </w:p>
        </w:tc>
        <w:tc>
          <w:tcPr>
            <w:tcW w:w="477" w:type="pct"/>
            <w:shd w:val="clear" w:color="auto" w:fill="1B3A5C"/>
            <w:tcMar>
              <w:top w:w="90" w:type="dxa"/>
              <w:left w:w="120" w:type="dxa"/>
              <w:bottom w:w="90" w:type="dxa"/>
              <w:right w:w="120" w:type="dxa"/>
            </w:tcMar>
            <w:vAlign w:val="center"/>
            <w:hideMark/>
          </w:tcPr>
          <w:p w14:paraId="3AAE8691" w14:textId="77777777" w:rsidR="00FC21CD" w:rsidRPr="00FC21CD" w:rsidRDefault="00FC21CD" w:rsidP="00FC21CD">
            <w:pPr>
              <w:rPr>
                <w:rFonts w:ascii="Times New Roman" w:eastAsia="Times New Roman" w:hAnsi="Times New Roman" w:cs="Times New Roman"/>
                <w:b/>
                <w:bCs/>
                <w:color w:val="FFFFFF"/>
                <w:sz w:val="17"/>
                <w:szCs w:val="17"/>
              </w:rPr>
            </w:pPr>
            <w:r w:rsidRPr="00FC21CD">
              <w:rPr>
                <w:rFonts w:ascii="Times New Roman" w:eastAsia="Times New Roman" w:hAnsi="Times New Roman" w:cs="Times New Roman"/>
                <w:b/>
                <w:bCs/>
                <w:color w:val="FFFFFF"/>
                <w:sz w:val="17"/>
                <w:szCs w:val="17"/>
              </w:rPr>
              <w:t>Q1 Milestone</w:t>
            </w:r>
          </w:p>
        </w:tc>
        <w:tc>
          <w:tcPr>
            <w:tcW w:w="442" w:type="pct"/>
            <w:shd w:val="clear" w:color="auto" w:fill="1B3A5C"/>
            <w:tcMar>
              <w:top w:w="90" w:type="dxa"/>
              <w:left w:w="120" w:type="dxa"/>
              <w:bottom w:w="90" w:type="dxa"/>
              <w:right w:w="120" w:type="dxa"/>
            </w:tcMar>
            <w:vAlign w:val="center"/>
            <w:hideMark/>
          </w:tcPr>
          <w:p w14:paraId="546D431D" w14:textId="77777777" w:rsidR="00FC21CD" w:rsidRPr="00FC21CD" w:rsidRDefault="00FC21CD" w:rsidP="00FC21CD">
            <w:pPr>
              <w:rPr>
                <w:rFonts w:ascii="Times New Roman" w:eastAsia="Times New Roman" w:hAnsi="Times New Roman" w:cs="Times New Roman"/>
                <w:b/>
                <w:bCs/>
                <w:color w:val="FFFFFF"/>
                <w:sz w:val="17"/>
                <w:szCs w:val="17"/>
              </w:rPr>
            </w:pPr>
            <w:r w:rsidRPr="00FC21CD">
              <w:rPr>
                <w:rFonts w:ascii="Times New Roman" w:eastAsia="Times New Roman" w:hAnsi="Times New Roman" w:cs="Times New Roman"/>
                <w:b/>
                <w:bCs/>
                <w:color w:val="FFFFFF"/>
                <w:sz w:val="17"/>
                <w:szCs w:val="17"/>
              </w:rPr>
              <w:t>Q2 Milestone</w:t>
            </w:r>
          </w:p>
        </w:tc>
        <w:tc>
          <w:tcPr>
            <w:tcW w:w="547" w:type="pct"/>
            <w:shd w:val="clear" w:color="auto" w:fill="1B3A5C"/>
            <w:tcMar>
              <w:top w:w="90" w:type="dxa"/>
              <w:left w:w="120" w:type="dxa"/>
              <w:bottom w:w="90" w:type="dxa"/>
              <w:right w:w="120" w:type="dxa"/>
            </w:tcMar>
            <w:vAlign w:val="center"/>
            <w:hideMark/>
          </w:tcPr>
          <w:p w14:paraId="7EB49296" w14:textId="77777777" w:rsidR="00FC21CD" w:rsidRPr="00FC21CD" w:rsidRDefault="00FC21CD" w:rsidP="00FC21CD">
            <w:pPr>
              <w:rPr>
                <w:rFonts w:ascii="Times New Roman" w:eastAsia="Times New Roman" w:hAnsi="Times New Roman" w:cs="Times New Roman"/>
                <w:b/>
                <w:bCs/>
                <w:color w:val="FFFFFF"/>
                <w:sz w:val="17"/>
                <w:szCs w:val="17"/>
              </w:rPr>
            </w:pPr>
            <w:r w:rsidRPr="00FC21CD">
              <w:rPr>
                <w:rFonts w:ascii="Times New Roman" w:eastAsia="Times New Roman" w:hAnsi="Times New Roman" w:cs="Times New Roman"/>
                <w:b/>
                <w:bCs/>
                <w:color w:val="FFFFFF"/>
                <w:sz w:val="17"/>
                <w:szCs w:val="17"/>
              </w:rPr>
              <w:t>Q3 Milestone</w:t>
            </w:r>
          </w:p>
        </w:tc>
        <w:tc>
          <w:tcPr>
            <w:tcW w:w="587" w:type="pct"/>
            <w:shd w:val="clear" w:color="auto" w:fill="1B3A5C"/>
            <w:tcMar>
              <w:top w:w="90" w:type="dxa"/>
              <w:left w:w="120" w:type="dxa"/>
              <w:bottom w:w="90" w:type="dxa"/>
              <w:right w:w="120" w:type="dxa"/>
            </w:tcMar>
            <w:vAlign w:val="center"/>
            <w:hideMark/>
          </w:tcPr>
          <w:p w14:paraId="706889A3" w14:textId="77777777" w:rsidR="00FC21CD" w:rsidRPr="00FC21CD" w:rsidRDefault="00FC21CD" w:rsidP="00FC21CD">
            <w:pPr>
              <w:rPr>
                <w:rFonts w:ascii="Times New Roman" w:eastAsia="Times New Roman" w:hAnsi="Times New Roman" w:cs="Times New Roman"/>
                <w:b/>
                <w:bCs/>
                <w:color w:val="FFFFFF"/>
                <w:sz w:val="17"/>
                <w:szCs w:val="17"/>
              </w:rPr>
            </w:pPr>
            <w:r w:rsidRPr="00FC21CD">
              <w:rPr>
                <w:rFonts w:ascii="Times New Roman" w:eastAsia="Times New Roman" w:hAnsi="Times New Roman" w:cs="Times New Roman"/>
                <w:b/>
                <w:bCs/>
                <w:color w:val="FFFFFF"/>
                <w:sz w:val="17"/>
                <w:szCs w:val="17"/>
              </w:rPr>
              <w:t>Q4 Milestone</w:t>
            </w:r>
          </w:p>
        </w:tc>
        <w:tc>
          <w:tcPr>
            <w:tcW w:w="512" w:type="pct"/>
            <w:shd w:val="clear" w:color="auto" w:fill="1B3A5C"/>
            <w:tcMar>
              <w:top w:w="90" w:type="dxa"/>
              <w:left w:w="120" w:type="dxa"/>
              <w:bottom w:w="90" w:type="dxa"/>
              <w:right w:w="120" w:type="dxa"/>
            </w:tcMar>
            <w:vAlign w:val="center"/>
            <w:hideMark/>
          </w:tcPr>
          <w:p w14:paraId="757529DF" w14:textId="569803F1" w:rsidR="00FC21CD" w:rsidRPr="00FC21CD" w:rsidRDefault="00FC21CD" w:rsidP="00FC21CD">
            <w:pPr>
              <w:rPr>
                <w:rFonts w:ascii="Times New Roman" w:eastAsia="Times New Roman" w:hAnsi="Times New Roman" w:cs="Times New Roman"/>
                <w:b/>
                <w:bCs/>
                <w:color w:val="FFFFFF"/>
                <w:sz w:val="17"/>
                <w:szCs w:val="17"/>
              </w:rPr>
            </w:pPr>
            <w:r w:rsidRPr="00FC21CD">
              <w:rPr>
                <w:rFonts w:ascii="Times New Roman" w:eastAsia="Times New Roman" w:hAnsi="Times New Roman" w:cs="Times New Roman"/>
                <w:b/>
                <w:bCs/>
                <w:color w:val="FFFFFF"/>
                <w:sz w:val="17"/>
                <w:szCs w:val="17"/>
              </w:rPr>
              <w:t>Assoc</w:t>
            </w:r>
            <w:r w:rsidR="00924CF7">
              <w:rPr>
                <w:rFonts w:ascii="Times New Roman" w:eastAsia="Times New Roman" w:hAnsi="Times New Roman" w:cs="Times New Roman"/>
                <w:b/>
                <w:bCs/>
                <w:color w:val="FFFFFF"/>
                <w:sz w:val="17"/>
                <w:szCs w:val="17"/>
              </w:rPr>
              <w:t>iated</w:t>
            </w:r>
            <w:r w:rsidRPr="00FC21CD">
              <w:rPr>
                <w:rFonts w:ascii="Times New Roman" w:eastAsia="Times New Roman" w:hAnsi="Times New Roman" w:cs="Times New Roman"/>
                <w:b/>
                <w:bCs/>
                <w:color w:val="FFFFFF"/>
                <w:sz w:val="17"/>
                <w:szCs w:val="17"/>
              </w:rPr>
              <w:t xml:space="preserve"> Institution(s)</w:t>
            </w:r>
          </w:p>
        </w:tc>
        <w:tc>
          <w:tcPr>
            <w:tcW w:w="457" w:type="pct"/>
            <w:shd w:val="clear" w:color="auto" w:fill="1B3A5C"/>
            <w:tcMar>
              <w:top w:w="90" w:type="dxa"/>
              <w:left w:w="120" w:type="dxa"/>
              <w:bottom w:w="90" w:type="dxa"/>
              <w:right w:w="120" w:type="dxa"/>
            </w:tcMar>
            <w:vAlign w:val="center"/>
            <w:hideMark/>
          </w:tcPr>
          <w:p w14:paraId="2AD4535D" w14:textId="77777777" w:rsidR="00FC21CD" w:rsidRPr="00FC21CD" w:rsidRDefault="00FC21CD" w:rsidP="00FC21CD">
            <w:pPr>
              <w:rPr>
                <w:rFonts w:ascii="Times New Roman" w:eastAsia="Times New Roman" w:hAnsi="Times New Roman" w:cs="Times New Roman"/>
                <w:b/>
                <w:bCs/>
                <w:color w:val="FFFFFF"/>
                <w:sz w:val="17"/>
                <w:szCs w:val="17"/>
              </w:rPr>
            </w:pPr>
            <w:r w:rsidRPr="00FC21CD">
              <w:rPr>
                <w:rFonts w:ascii="Times New Roman" w:eastAsia="Times New Roman" w:hAnsi="Times New Roman" w:cs="Times New Roman"/>
                <w:b/>
                <w:bCs/>
                <w:color w:val="FFFFFF"/>
                <w:sz w:val="17"/>
                <w:szCs w:val="17"/>
              </w:rPr>
              <w:t>Resources</w:t>
            </w:r>
          </w:p>
        </w:tc>
        <w:tc>
          <w:tcPr>
            <w:tcW w:w="432" w:type="pct"/>
            <w:shd w:val="clear" w:color="auto" w:fill="1B3A5C"/>
            <w:tcMar>
              <w:top w:w="90" w:type="dxa"/>
              <w:left w:w="120" w:type="dxa"/>
              <w:bottom w:w="90" w:type="dxa"/>
              <w:right w:w="120" w:type="dxa"/>
            </w:tcMar>
            <w:vAlign w:val="center"/>
            <w:hideMark/>
          </w:tcPr>
          <w:p w14:paraId="2E8EDA4C" w14:textId="77777777" w:rsidR="00FC21CD" w:rsidRPr="00FC21CD" w:rsidRDefault="00FC21CD" w:rsidP="00FC21CD">
            <w:pPr>
              <w:rPr>
                <w:rFonts w:ascii="Times New Roman" w:eastAsia="Times New Roman" w:hAnsi="Times New Roman" w:cs="Times New Roman"/>
                <w:b/>
                <w:bCs/>
                <w:color w:val="FFFFFF"/>
                <w:sz w:val="17"/>
                <w:szCs w:val="17"/>
              </w:rPr>
            </w:pPr>
            <w:r w:rsidRPr="00FC21CD">
              <w:rPr>
                <w:rFonts w:ascii="Times New Roman" w:eastAsia="Times New Roman" w:hAnsi="Times New Roman" w:cs="Times New Roman"/>
                <w:b/>
                <w:bCs/>
                <w:color w:val="FFFFFF"/>
                <w:sz w:val="17"/>
                <w:szCs w:val="17"/>
              </w:rPr>
              <w:t>Est. Cost</w:t>
            </w:r>
          </w:p>
        </w:tc>
        <w:tc>
          <w:tcPr>
            <w:tcW w:w="531" w:type="pct"/>
            <w:shd w:val="clear" w:color="auto" w:fill="1B3A5C"/>
            <w:tcMar>
              <w:top w:w="90" w:type="dxa"/>
              <w:left w:w="120" w:type="dxa"/>
              <w:bottom w:w="90" w:type="dxa"/>
              <w:right w:w="120" w:type="dxa"/>
            </w:tcMar>
            <w:vAlign w:val="center"/>
            <w:hideMark/>
          </w:tcPr>
          <w:p w14:paraId="39596256" w14:textId="77777777" w:rsidR="00FC21CD" w:rsidRPr="00FC21CD" w:rsidRDefault="00FC21CD" w:rsidP="00FC21CD">
            <w:pPr>
              <w:rPr>
                <w:rFonts w:ascii="Times New Roman" w:eastAsia="Times New Roman" w:hAnsi="Times New Roman" w:cs="Times New Roman"/>
                <w:b/>
                <w:bCs/>
                <w:color w:val="FFFFFF"/>
                <w:sz w:val="17"/>
                <w:szCs w:val="17"/>
              </w:rPr>
            </w:pPr>
            <w:r w:rsidRPr="00FC21CD">
              <w:rPr>
                <w:rFonts w:ascii="Times New Roman" w:eastAsia="Times New Roman" w:hAnsi="Times New Roman" w:cs="Times New Roman"/>
                <w:b/>
                <w:bCs/>
                <w:color w:val="FFFFFF"/>
                <w:sz w:val="17"/>
                <w:szCs w:val="17"/>
              </w:rPr>
              <w:t>Resp. Unit</w:t>
            </w:r>
          </w:p>
        </w:tc>
      </w:tr>
      <w:tr w:rsidR="00242369" w:rsidRPr="00FC21CD" w14:paraId="6E663730" w14:textId="77777777" w:rsidTr="00F4382A">
        <w:tc>
          <w:tcPr>
            <w:tcW w:w="557" w:type="pct"/>
            <w:tcBorders>
              <w:top w:val="single" w:sz="6" w:space="0" w:color="BBBBBB"/>
              <w:left w:val="single" w:sz="6" w:space="0" w:color="BBBBBB"/>
              <w:bottom w:val="single" w:sz="6" w:space="0" w:color="BBBBBB"/>
              <w:right w:val="single" w:sz="6" w:space="0" w:color="BBBBBB"/>
            </w:tcBorders>
            <w:tcMar>
              <w:top w:w="90" w:type="dxa"/>
              <w:left w:w="120" w:type="dxa"/>
              <w:bottom w:w="90" w:type="dxa"/>
              <w:right w:w="120" w:type="dxa"/>
            </w:tcMar>
          </w:tcPr>
          <w:p w14:paraId="3B4353AA" w14:textId="0CE9CD00" w:rsidR="00AB7333" w:rsidRPr="004024D5" w:rsidRDefault="00AB7333" w:rsidP="00AB7333">
            <w:pPr>
              <w:rPr>
                <w:rFonts w:eastAsia="Times New Roman"/>
                <w:i/>
                <w:iCs/>
                <w:color w:val="CC0000"/>
                <w:sz w:val="18"/>
                <w:szCs w:val="18"/>
              </w:rPr>
            </w:pPr>
            <w:r w:rsidRPr="004024D5">
              <w:rPr>
                <w:rFonts w:eastAsia="Times New Roman"/>
                <w:sz w:val="18"/>
                <w:szCs w:val="18"/>
              </w:rPr>
              <w:t xml:space="preserve">Acquire land for the construction of </w:t>
            </w:r>
            <w:r w:rsidR="00C023D7">
              <w:rPr>
                <w:rFonts w:eastAsia="Times New Roman"/>
                <w:sz w:val="18"/>
                <w:szCs w:val="18"/>
              </w:rPr>
              <w:t xml:space="preserve">the </w:t>
            </w:r>
            <w:r w:rsidRPr="004024D5">
              <w:rPr>
                <w:rFonts w:eastAsia="Times New Roman"/>
                <w:sz w:val="18"/>
                <w:szCs w:val="18"/>
              </w:rPr>
              <w:t xml:space="preserve">IAA </w:t>
            </w:r>
            <w:r w:rsidR="00C023D7">
              <w:rPr>
                <w:rFonts w:eastAsia="Times New Roman"/>
                <w:sz w:val="18"/>
                <w:szCs w:val="18"/>
              </w:rPr>
              <w:t>Headquarters</w:t>
            </w:r>
            <w:r>
              <w:rPr>
                <w:rFonts w:eastAsia="Times New Roman"/>
                <w:sz w:val="18"/>
                <w:szCs w:val="18"/>
              </w:rPr>
              <w:t xml:space="preserve"> by Quarter 4. </w:t>
            </w:r>
          </w:p>
        </w:tc>
        <w:tc>
          <w:tcPr>
            <w:tcW w:w="457" w:type="pct"/>
            <w:tcBorders>
              <w:top w:val="single" w:sz="6" w:space="0" w:color="BBBBBB"/>
              <w:left w:val="single" w:sz="6" w:space="0" w:color="BBBBBB"/>
              <w:bottom w:val="single" w:sz="6" w:space="0" w:color="BBBBBB"/>
              <w:right w:val="single" w:sz="6" w:space="0" w:color="BBBBBB"/>
            </w:tcBorders>
            <w:tcMar>
              <w:top w:w="90" w:type="dxa"/>
              <w:left w:w="120" w:type="dxa"/>
              <w:bottom w:w="90" w:type="dxa"/>
              <w:right w:w="120" w:type="dxa"/>
            </w:tcMar>
          </w:tcPr>
          <w:p w14:paraId="20ED7F78" w14:textId="6EAB30FD" w:rsidR="00AB7333" w:rsidRPr="00F00443" w:rsidRDefault="00AB7333" w:rsidP="00AB7333">
            <w:pPr>
              <w:rPr>
                <w:rFonts w:eastAsia="Times New Roman"/>
                <w:sz w:val="18"/>
                <w:szCs w:val="18"/>
              </w:rPr>
            </w:pPr>
            <w:r>
              <w:rPr>
                <w:rFonts w:eastAsia="Times New Roman"/>
                <w:sz w:val="18"/>
                <w:szCs w:val="18"/>
              </w:rPr>
              <w:t xml:space="preserve">Land for IAA </w:t>
            </w:r>
            <w:r w:rsidR="00C023D7">
              <w:rPr>
                <w:rFonts w:eastAsia="Times New Roman"/>
                <w:sz w:val="18"/>
                <w:szCs w:val="18"/>
              </w:rPr>
              <w:t>Headquarters</w:t>
            </w:r>
            <w:r>
              <w:rPr>
                <w:rFonts w:eastAsia="Times New Roman"/>
                <w:sz w:val="18"/>
                <w:szCs w:val="18"/>
              </w:rPr>
              <w:t xml:space="preserve"> construction acquired. </w:t>
            </w:r>
          </w:p>
        </w:tc>
        <w:tc>
          <w:tcPr>
            <w:tcW w:w="477"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523FE8D9" w14:textId="2908A2C1" w:rsidR="00AB7333" w:rsidRPr="00F00443" w:rsidRDefault="00E7355C" w:rsidP="00AB7333">
            <w:pPr>
              <w:rPr>
                <w:rFonts w:eastAsia="Times New Roman"/>
                <w:sz w:val="18"/>
                <w:szCs w:val="18"/>
              </w:rPr>
            </w:pPr>
            <w:r>
              <w:rPr>
                <w:rFonts w:eastAsia="Times New Roman"/>
                <w:sz w:val="18"/>
                <w:szCs w:val="18"/>
              </w:rPr>
              <w:t>Hold discussions with the Minister of Finance, the Comptroller General</w:t>
            </w:r>
            <w:r w:rsidR="00C023D7">
              <w:rPr>
                <w:rFonts w:eastAsia="Times New Roman"/>
                <w:sz w:val="18"/>
                <w:szCs w:val="18"/>
              </w:rPr>
              <w:t>,</w:t>
            </w:r>
            <w:r>
              <w:rPr>
                <w:rFonts w:eastAsia="Times New Roman"/>
                <w:sz w:val="18"/>
                <w:szCs w:val="18"/>
              </w:rPr>
              <w:t xml:space="preserve"> and the GSA Director General</w:t>
            </w:r>
          </w:p>
        </w:tc>
        <w:tc>
          <w:tcPr>
            <w:tcW w:w="442"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78D4A6E5" w14:textId="44C57102" w:rsidR="00AB7333" w:rsidRPr="00F00443" w:rsidRDefault="00E7355C" w:rsidP="00AB7333">
            <w:pPr>
              <w:rPr>
                <w:rFonts w:eastAsia="Times New Roman"/>
                <w:sz w:val="18"/>
                <w:szCs w:val="18"/>
              </w:rPr>
            </w:pPr>
            <w:r>
              <w:rPr>
                <w:rFonts w:eastAsia="Times New Roman"/>
                <w:sz w:val="18"/>
                <w:szCs w:val="18"/>
              </w:rPr>
              <w:t>Identify funding source and obtain approval</w:t>
            </w:r>
          </w:p>
        </w:tc>
        <w:tc>
          <w:tcPr>
            <w:tcW w:w="547"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111385C5" w14:textId="3E6BCBD1" w:rsidR="00AB7333" w:rsidRPr="00F00443" w:rsidRDefault="00E7355C" w:rsidP="00AB7333">
            <w:pPr>
              <w:rPr>
                <w:rFonts w:eastAsia="Times New Roman"/>
                <w:sz w:val="18"/>
                <w:szCs w:val="18"/>
              </w:rPr>
            </w:pPr>
            <w:r>
              <w:rPr>
                <w:rFonts w:eastAsia="Times New Roman"/>
                <w:sz w:val="18"/>
                <w:szCs w:val="18"/>
              </w:rPr>
              <w:t>Proposed funding from a percentage of Special Audit fees, the government of Liberia</w:t>
            </w:r>
            <w:r w:rsidR="00C023D7">
              <w:rPr>
                <w:rFonts w:eastAsia="Times New Roman"/>
                <w:sz w:val="18"/>
                <w:szCs w:val="18"/>
              </w:rPr>
              <w:t>,</w:t>
            </w:r>
            <w:r>
              <w:rPr>
                <w:rFonts w:eastAsia="Times New Roman"/>
                <w:sz w:val="18"/>
                <w:szCs w:val="18"/>
              </w:rPr>
              <w:t xml:space="preserve"> and Donor Partners.</w:t>
            </w:r>
          </w:p>
        </w:tc>
        <w:tc>
          <w:tcPr>
            <w:tcW w:w="587"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34FFA3AB" w14:textId="3D71488C" w:rsidR="00AB7333" w:rsidRPr="00F00443" w:rsidRDefault="00E7355C" w:rsidP="00AB7333">
            <w:pPr>
              <w:rPr>
                <w:rFonts w:eastAsia="Times New Roman"/>
                <w:sz w:val="18"/>
                <w:szCs w:val="18"/>
              </w:rPr>
            </w:pPr>
            <w:r>
              <w:rPr>
                <w:rFonts w:eastAsia="Times New Roman"/>
                <w:sz w:val="18"/>
                <w:szCs w:val="18"/>
              </w:rPr>
              <w:t>Open an account and make deposits</w:t>
            </w:r>
          </w:p>
        </w:tc>
        <w:tc>
          <w:tcPr>
            <w:tcW w:w="512"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4E36AD70" w14:textId="5550510C" w:rsidR="00AB7333" w:rsidRPr="00F00443" w:rsidRDefault="00E7355C" w:rsidP="00AB7333">
            <w:pPr>
              <w:rPr>
                <w:rFonts w:eastAsia="Times New Roman"/>
                <w:sz w:val="18"/>
                <w:szCs w:val="18"/>
              </w:rPr>
            </w:pPr>
            <w:r>
              <w:rPr>
                <w:rFonts w:eastAsia="Times New Roman"/>
                <w:sz w:val="18"/>
                <w:szCs w:val="18"/>
              </w:rPr>
              <w:t>Ministry of Finance, General Services Agency</w:t>
            </w:r>
            <w:r w:rsidR="00C023D7">
              <w:rPr>
                <w:rFonts w:eastAsia="Times New Roman"/>
                <w:sz w:val="18"/>
                <w:szCs w:val="18"/>
              </w:rPr>
              <w:t>,</w:t>
            </w:r>
            <w:r>
              <w:rPr>
                <w:rFonts w:eastAsia="Times New Roman"/>
                <w:sz w:val="18"/>
                <w:szCs w:val="18"/>
              </w:rPr>
              <w:t xml:space="preserve"> and the Internal Audit Agency</w:t>
            </w:r>
          </w:p>
        </w:tc>
        <w:tc>
          <w:tcPr>
            <w:tcW w:w="457"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22A8851F" w14:textId="576A6E3C" w:rsidR="00AB7333" w:rsidRPr="00F00443" w:rsidRDefault="00E7355C" w:rsidP="00AB7333">
            <w:pPr>
              <w:rPr>
                <w:rFonts w:eastAsia="Times New Roman"/>
                <w:sz w:val="18"/>
                <w:szCs w:val="18"/>
              </w:rPr>
            </w:pPr>
            <w:r>
              <w:rPr>
                <w:rFonts w:eastAsia="Times New Roman"/>
                <w:sz w:val="18"/>
                <w:szCs w:val="18"/>
              </w:rPr>
              <w:t>Percentage of Special Audit fees</w:t>
            </w:r>
          </w:p>
        </w:tc>
        <w:tc>
          <w:tcPr>
            <w:tcW w:w="432"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3607AB29" w14:textId="5C3D80A4" w:rsidR="00AB7333" w:rsidRPr="00E7355C" w:rsidRDefault="00E7355C" w:rsidP="00AB7333">
            <w:pPr>
              <w:rPr>
                <w:rFonts w:eastAsia="Times New Roman"/>
                <w:sz w:val="18"/>
                <w:szCs w:val="18"/>
              </w:rPr>
            </w:pPr>
            <w:r>
              <w:rPr>
                <w:rFonts w:eastAsia="Times New Roman"/>
                <w:sz w:val="18"/>
                <w:szCs w:val="18"/>
              </w:rPr>
              <w:t>For year 1, $25</w:t>
            </w:r>
            <w:r w:rsidR="00583F4E">
              <w:rPr>
                <w:rFonts w:eastAsia="Times New Roman"/>
                <w:sz w:val="18"/>
                <w:szCs w:val="18"/>
              </w:rPr>
              <w:t>,</w:t>
            </w:r>
            <w:r>
              <w:rPr>
                <w:rFonts w:eastAsia="Times New Roman"/>
                <w:sz w:val="18"/>
                <w:szCs w:val="18"/>
              </w:rPr>
              <w:t>000 saved.</w:t>
            </w:r>
          </w:p>
        </w:tc>
        <w:tc>
          <w:tcPr>
            <w:tcW w:w="531"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5F3E26E0" w14:textId="7F24CA9B" w:rsidR="00AB7333" w:rsidRPr="00F00443" w:rsidRDefault="00E7355C" w:rsidP="00AB7333">
            <w:pPr>
              <w:rPr>
                <w:rFonts w:eastAsia="Times New Roman"/>
                <w:sz w:val="18"/>
                <w:szCs w:val="18"/>
              </w:rPr>
            </w:pPr>
            <w:r>
              <w:rPr>
                <w:rFonts w:eastAsia="Times New Roman"/>
                <w:sz w:val="18"/>
                <w:szCs w:val="18"/>
              </w:rPr>
              <w:t>IAA’s administration</w:t>
            </w:r>
          </w:p>
        </w:tc>
      </w:tr>
      <w:tr w:rsidR="00242369" w:rsidRPr="00FC21CD" w14:paraId="6BF49029" w14:textId="77777777" w:rsidTr="00F4382A">
        <w:tc>
          <w:tcPr>
            <w:tcW w:w="557" w:type="pct"/>
            <w:tcBorders>
              <w:top w:val="single" w:sz="6" w:space="0" w:color="BBBBBB"/>
              <w:left w:val="single" w:sz="6" w:space="0" w:color="BBBBBB"/>
              <w:bottom w:val="single" w:sz="6" w:space="0" w:color="BBBBBB"/>
              <w:right w:val="single" w:sz="6" w:space="0" w:color="BBBBBB"/>
            </w:tcBorders>
            <w:tcMar>
              <w:top w:w="90" w:type="dxa"/>
              <w:left w:w="120" w:type="dxa"/>
              <w:bottom w:w="90" w:type="dxa"/>
              <w:right w:w="120" w:type="dxa"/>
            </w:tcMar>
          </w:tcPr>
          <w:p w14:paraId="6466E320" w14:textId="59A2ECFE" w:rsidR="00AB7333" w:rsidRPr="004C6EB1" w:rsidRDefault="00AB7333" w:rsidP="00AB7333">
            <w:pPr>
              <w:rPr>
                <w:rFonts w:eastAsia="Times New Roman"/>
                <w:sz w:val="18"/>
                <w:szCs w:val="18"/>
              </w:rPr>
            </w:pPr>
            <w:r w:rsidRPr="00D24EBB">
              <w:rPr>
                <w:rFonts w:eastAsia="Times New Roman"/>
                <w:sz w:val="18"/>
                <w:szCs w:val="18"/>
              </w:rPr>
              <w:t xml:space="preserve">Create </w:t>
            </w:r>
            <w:r>
              <w:rPr>
                <w:rFonts w:eastAsia="Times New Roman"/>
                <w:sz w:val="18"/>
                <w:szCs w:val="18"/>
              </w:rPr>
              <w:t xml:space="preserve">93 </w:t>
            </w:r>
            <w:r w:rsidRPr="00D24EBB">
              <w:rPr>
                <w:rFonts w:eastAsia="Times New Roman"/>
                <w:sz w:val="18"/>
                <w:szCs w:val="18"/>
              </w:rPr>
              <w:t>client</w:t>
            </w:r>
            <w:r>
              <w:rPr>
                <w:rFonts w:eastAsia="Times New Roman"/>
                <w:sz w:val="18"/>
                <w:szCs w:val="18"/>
              </w:rPr>
              <w:t>s’</w:t>
            </w:r>
            <w:r w:rsidRPr="00D24EBB">
              <w:rPr>
                <w:rFonts w:eastAsia="Times New Roman"/>
                <w:sz w:val="18"/>
                <w:szCs w:val="18"/>
              </w:rPr>
              <w:t xml:space="preserve"> profiles and users’ definitions in </w:t>
            </w:r>
            <w:r>
              <w:rPr>
                <w:rFonts w:eastAsia="Times New Roman"/>
                <w:sz w:val="18"/>
                <w:szCs w:val="18"/>
              </w:rPr>
              <w:t>IAA’s audit software (</w:t>
            </w:r>
            <w:r w:rsidRPr="00D24EBB">
              <w:rPr>
                <w:rFonts w:eastAsia="Times New Roman"/>
                <w:sz w:val="18"/>
                <w:szCs w:val="18"/>
              </w:rPr>
              <w:t>ISoft</w:t>
            </w:r>
            <w:r>
              <w:rPr>
                <w:rFonts w:eastAsia="Times New Roman"/>
                <w:sz w:val="18"/>
                <w:szCs w:val="18"/>
              </w:rPr>
              <w:t>) by Quarter 4</w:t>
            </w:r>
            <w:r w:rsidRPr="00D24EBB">
              <w:rPr>
                <w:rFonts w:eastAsia="Times New Roman"/>
                <w:sz w:val="18"/>
                <w:szCs w:val="18"/>
              </w:rPr>
              <w:t xml:space="preserve">. </w:t>
            </w:r>
          </w:p>
        </w:tc>
        <w:tc>
          <w:tcPr>
            <w:tcW w:w="457" w:type="pct"/>
            <w:tcBorders>
              <w:top w:val="single" w:sz="6" w:space="0" w:color="BBBBBB"/>
              <w:left w:val="single" w:sz="6" w:space="0" w:color="BBBBBB"/>
              <w:bottom w:val="single" w:sz="6" w:space="0" w:color="BBBBBB"/>
              <w:right w:val="single" w:sz="6" w:space="0" w:color="BBBBBB"/>
            </w:tcBorders>
            <w:tcMar>
              <w:top w:w="90" w:type="dxa"/>
              <w:left w:w="120" w:type="dxa"/>
              <w:bottom w:w="90" w:type="dxa"/>
              <w:right w:w="120" w:type="dxa"/>
            </w:tcMar>
          </w:tcPr>
          <w:p w14:paraId="5A242F92" w14:textId="711FF9A8" w:rsidR="00AB7333" w:rsidRPr="00F00443" w:rsidRDefault="00AB7333" w:rsidP="00AB7333">
            <w:pPr>
              <w:rPr>
                <w:rFonts w:eastAsia="Times New Roman"/>
                <w:sz w:val="18"/>
                <w:szCs w:val="18"/>
              </w:rPr>
            </w:pPr>
            <w:r>
              <w:rPr>
                <w:rFonts w:eastAsia="Times New Roman"/>
                <w:sz w:val="18"/>
                <w:szCs w:val="18"/>
              </w:rPr>
              <w:t xml:space="preserve">Clients’ Profiles created </w:t>
            </w:r>
          </w:p>
        </w:tc>
        <w:tc>
          <w:tcPr>
            <w:tcW w:w="477"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3941D1ED" w14:textId="3D77DAF3" w:rsidR="00AB7333" w:rsidRPr="00F00443" w:rsidRDefault="009B5D94" w:rsidP="00AB7333">
            <w:pPr>
              <w:rPr>
                <w:rFonts w:eastAsia="Times New Roman"/>
                <w:sz w:val="18"/>
                <w:szCs w:val="18"/>
              </w:rPr>
            </w:pPr>
            <w:r>
              <w:rPr>
                <w:rFonts w:eastAsia="Times New Roman"/>
                <w:sz w:val="18"/>
                <w:szCs w:val="18"/>
              </w:rPr>
              <w:t xml:space="preserve">Develop </w:t>
            </w:r>
            <w:r w:rsidR="00345FED">
              <w:rPr>
                <w:rFonts w:eastAsia="Times New Roman"/>
                <w:sz w:val="18"/>
                <w:szCs w:val="18"/>
              </w:rPr>
              <w:t>clients’</w:t>
            </w:r>
            <w:r>
              <w:rPr>
                <w:rFonts w:eastAsia="Times New Roman"/>
                <w:sz w:val="18"/>
                <w:szCs w:val="18"/>
              </w:rPr>
              <w:t xml:space="preserve"> profiles </w:t>
            </w:r>
            <w:r w:rsidR="00C023D7">
              <w:rPr>
                <w:rFonts w:eastAsia="Times New Roman"/>
                <w:sz w:val="18"/>
                <w:szCs w:val="18"/>
              </w:rPr>
              <w:t>for</w:t>
            </w:r>
            <w:r>
              <w:rPr>
                <w:rFonts w:eastAsia="Times New Roman"/>
                <w:sz w:val="18"/>
                <w:szCs w:val="18"/>
              </w:rPr>
              <w:t xml:space="preserve"> </w:t>
            </w:r>
            <w:r w:rsidR="00C023D7">
              <w:rPr>
                <w:rFonts w:eastAsia="Times New Roman"/>
                <w:sz w:val="18"/>
                <w:szCs w:val="18"/>
              </w:rPr>
              <w:t xml:space="preserve">the </w:t>
            </w:r>
            <w:r>
              <w:rPr>
                <w:rFonts w:eastAsia="Times New Roman"/>
                <w:sz w:val="18"/>
                <w:szCs w:val="18"/>
              </w:rPr>
              <w:t>software</w:t>
            </w:r>
            <w:r w:rsidR="00345FED">
              <w:rPr>
                <w:rFonts w:eastAsia="Times New Roman"/>
                <w:sz w:val="18"/>
                <w:szCs w:val="18"/>
              </w:rPr>
              <w:t xml:space="preserve"> for input</w:t>
            </w:r>
          </w:p>
        </w:tc>
        <w:tc>
          <w:tcPr>
            <w:tcW w:w="442"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2D1F3B6E" w14:textId="2BAB1F3A" w:rsidR="00AB7333" w:rsidRPr="00F00443" w:rsidRDefault="00345FED" w:rsidP="00AB7333">
            <w:pPr>
              <w:rPr>
                <w:rFonts w:eastAsia="Times New Roman"/>
                <w:sz w:val="18"/>
                <w:szCs w:val="18"/>
              </w:rPr>
            </w:pPr>
            <w:r>
              <w:rPr>
                <w:rFonts w:eastAsia="Times New Roman"/>
                <w:sz w:val="18"/>
                <w:szCs w:val="18"/>
              </w:rPr>
              <w:t>Conclude uploading of profile for test run</w:t>
            </w:r>
          </w:p>
        </w:tc>
        <w:tc>
          <w:tcPr>
            <w:tcW w:w="547"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2237A5A2" w14:textId="3A1CC442" w:rsidR="00AB7333" w:rsidRPr="00F00443" w:rsidRDefault="00345FED" w:rsidP="00AB7333">
            <w:pPr>
              <w:rPr>
                <w:rFonts w:eastAsia="Times New Roman"/>
                <w:sz w:val="18"/>
                <w:szCs w:val="18"/>
              </w:rPr>
            </w:pPr>
            <w:r>
              <w:rPr>
                <w:rFonts w:eastAsia="Times New Roman"/>
                <w:sz w:val="18"/>
                <w:szCs w:val="18"/>
              </w:rPr>
              <w:t>Commence training for staff on automated software</w:t>
            </w:r>
          </w:p>
        </w:tc>
        <w:tc>
          <w:tcPr>
            <w:tcW w:w="587"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4BD9F3F2" w14:textId="70CEC81E" w:rsidR="00AB7333" w:rsidRPr="00F00443" w:rsidRDefault="00345FED" w:rsidP="00AB7333">
            <w:pPr>
              <w:rPr>
                <w:rFonts w:eastAsia="Times New Roman"/>
                <w:sz w:val="18"/>
                <w:szCs w:val="18"/>
              </w:rPr>
            </w:pPr>
            <w:r>
              <w:rPr>
                <w:rFonts w:eastAsia="Times New Roman"/>
                <w:sz w:val="18"/>
                <w:szCs w:val="18"/>
              </w:rPr>
              <w:t>Go live and perform test audits</w:t>
            </w:r>
          </w:p>
        </w:tc>
        <w:tc>
          <w:tcPr>
            <w:tcW w:w="512"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03705852" w14:textId="08F8800A" w:rsidR="00AB7333" w:rsidRPr="00345FED" w:rsidRDefault="00345FED" w:rsidP="00AB7333">
            <w:pPr>
              <w:rPr>
                <w:rFonts w:eastAsia="Times New Roman"/>
                <w:sz w:val="18"/>
                <w:szCs w:val="18"/>
              </w:rPr>
            </w:pPr>
            <w:r w:rsidRPr="00345FED">
              <w:rPr>
                <w:rFonts w:eastAsia="Times New Roman"/>
                <w:sz w:val="18"/>
                <w:szCs w:val="18"/>
              </w:rPr>
              <w:t>MACs and SOEs</w:t>
            </w:r>
          </w:p>
        </w:tc>
        <w:tc>
          <w:tcPr>
            <w:tcW w:w="457"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07F8E742" w14:textId="6DABF211" w:rsidR="00AB7333" w:rsidRPr="00345FED" w:rsidRDefault="00345FED" w:rsidP="00AB7333">
            <w:pPr>
              <w:rPr>
                <w:rFonts w:eastAsia="Times New Roman"/>
                <w:sz w:val="18"/>
                <w:szCs w:val="18"/>
              </w:rPr>
            </w:pPr>
            <w:r>
              <w:rPr>
                <w:rFonts w:eastAsia="Times New Roman"/>
                <w:sz w:val="18"/>
                <w:szCs w:val="18"/>
              </w:rPr>
              <w:t>Audit fees</w:t>
            </w:r>
          </w:p>
        </w:tc>
        <w:tc>
          <w:tcPr>
            <w:tcW w:w="432"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72CC7B8E" w14:textId="450047EA" w:rsidR="00AB7333" w:rsidRPr="00F00443" w:rsidRDefault="00345FED" w:rsidP="00AB7333">
            <w:pPr>
              <w:rPr>
                <w:rFonts w:eastAsia="Times New Roman"/>
                <w:sz w:val="18"/>
                <w:szCs w:val="18"/>
              </w:rPr>
            </w:pPr>
            <w:r>
              <w:rPr>
                <w:rFonts w:eastAsia="Times New Roman"/>
                <w:sz w:val="18"/>
                <w:szCs w:val="18"/>
              </w:rPr>
              <w:t>$75,000</w:t>
            </w:r>
          </w:p>
        </w:tc>
        <w:tc>
          <w:tcPr>
            <w:tcW w:w="531"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29ACF9B6" w14:textId="1A5B28EB" w:rsidR="00AB7333" w:rsidRPr="00F00443" w:rsidRDefault="00345FED" w:rsidP="00AB7333">
            <w:pPr>
              <w:rPr>
                <w:rFonts w:eastAsia="Times New Roman"/>
                <w:sz w:val="18"/>
                <w:szCs w:val="18"/>
              </w:rPr>
            </w:pPr>
            <w:r>
              <w:rPr>
                <w:rFonts w:eastAsia="Times New Roman"/>
                <w:sz w:val="18"/>
                <w:szCs w:val="18"/>
              </w:rPr>
              <w:t>Audit Service Department and Department of Administration</w:t>
            </w:r>
          </w:p>
        </w:tc>
      </w:tr>
      <w:tr w:rsidR="00242369" w:rsidRPr="00FC21CD" w14:paraId="4A8D0893" w14:textId="77777777" w:rsidTr="00F4382A">
        <w:trPr>
          <w:trHeight w:val="2145"/>
        </w:trPr>
        <w:tc>
          <w:tcPr>
            <w:tcW w:w="557" w:type="pct"/>
            <w:tcBorders>
              <w:top w:val="single" w:sz="6" w:space="0" w:color="BBBBBB"/>
              <w:left w:val="single" w:sz="6" w:space="0" w:color="BBBBBB"/>
              <w:bottom w:val="single" w:sz="6" w:space="0" w:color="BBBBBB"/>
              <w:right w:val="single" w:sz="6" w:space="0" w:color="BBBBBB"/>
            </w:tcBorders>
            <w:tcMar>
              <w:top w:w="90" w:type="dxa"/>
              <w:left w:w="120" w:type="dxa"/>
              <w:bottom w:w="90" w:type="dxa"/>
              <w:right w:w="120" w:type="dxa"/>
            </w:tcMar>
          </w:tcPr>
          <w:p w14:paraId="1BCC1B83" w14:textId="212B17DA" w:rsidR="00AB7333" w:rsidRPr="004024D5" w:rsidRDefault="00AB7333" w:rsidP="00AB7333">
            <w:pPr>
              <w:rPr>
                <w:rFonts w:eastAsia="Times New Roman"/>
                <w:i/>
                <w:iCs/>
                <w:color w:val="CC0000"/>
                <w:sz w:val="18"/>
                <w:szCs w:val="18"/>
              </w:rPr>
            </w:pPr>
            <w:r w:rsidRPr="004024D5">
              <w:rPr>
                <w:rFonts w:eastAsia="Times New Roman"/>
                <w:sz w:val="18"/>
                <w:szCs w:val="18"/>
              </w:rPr>
              <w:t>Automate risk assessment, risk-based audit plan, audit execution, audit reporting</w:t>
            </w:r>
            <w:r w:rsidR="00C023D7">
              <w:rPr>
                <w:rFonts w:eastAsia="Times New Roman"/>
                <w:sz w:val="18"/>
                <w:szCs w:val="18"/>
              </w:rPr>
              <w:t>,</w:t>
            </w:r>
            <w:r w:rsidRPr="004024D5">
              <w:rPr>
                <w:rFonts w:eastAsia="Times New Roman"/>
                <w:sz w:val="18"/>
                <w:szCs w:val="18"/>
              </w:rPr>
              <w:t xml:space="preserve"> and audit follow-up reviews of client entities in 50 MACs </w:t>
            </w:r>
            <w:r>
              <w:rPr>
                <w:rFonts w:eastAsia="Times New Roman"/>
                <w:sz w:val="18"/>
                <w:szCs w:val="18"/>
              </w:rPr>
              <w:t xml:space="preserve">by Quarter 4. </w:t>
            </w:r>
          </w:p>
          <w:p w14:paraId="380626A6" w14:textId="31EA62DC" w:rsidR="00AB7333" w:rsidRPr="004C6EB1" w:rsidRDefault="00AB7333" w:rsidP="00AB7333">
            <w:pPr>
              <w:rPr>
                <w:rFonts w:eastAsia="Times New Roman"/>
              </w:rPr>
            </w:pPr>
          </w:p>
        </w:tc>
        <w:tc>
          <w:tcPr>
            <w:tcW w:w="457" w:type="pct"/>
            <w:tcBorders>
              <w:top w:val="single" w:sz="6" w:space="0" w:color="BBBBBB"/>
              <w:left w:val="single" w:sz="6" w:space="0" w:color="BBBBBB"/>
              <w:bottom w:val="single" w:sz="6" w:space="0" w:color="BBBBBB"/>
              <w:right w:val="single" w:sz="6" w:space="0" w:color="BBBBBB"/>
            </w:tcBorders>
            <w:tcMar>
              <w:top w:w="90" w:type="dxa"/>
              <w:left w:w="120" w:type="dxa"/>
              <w:bottom w:w="90" w:type="dxa"/>
              <w:right w:w="120" w:type="dxa"/>
            </w:tcMar>
          </w:tcPr>
          <w:p w14:paraId="56B0349B" w14:textId="01AD0FDD" w:rsidR="00AB7333" w:rsidRPr="004024D5" w:rsidRDefault="00AB7333" w:rsidP="00AB7333">
            <w:pPr>
              <w:rPr>
                <w:rFonts w:eastAsia="Times New Roman"/>
                <w:i/>
                <w:iCs/>
                <w:color w:val="CC0000"/>
                <w:sz w:val="18"/>
                <w:szCs w:val="18"/>
              </w:rPr>
            </w:pPr>
            <w:r>
              <w:rPr>
                <w:rFonts w:eastAsia="Times New Roman"/>
                <w:sz w:val="18"/>
                <w:szCs w:val="18"/>
              </w:rPr>
              <w:t>R</w:t>
            </w:r>
            <w:r w:rsidRPr="004024D5">
              <w:rPr>
                <w:rFonts w:eastAsia="Times New Roman"/>
                <w:sz w:val="18"/>
                <w:szCs w:val="18"/>
              </w:rPr>
              <w:t>isk assessment, risk-based audit plan, audit execution, audit reporting</w:t>
            </w:r>
            <w:r w:rsidR="00C023D7">
              <w:rPr>
                <w:rFonts w:eastAsia="Times New Roman"/>
                <w:sz w:val="18"/>
                <w:szCs w:val="18"/>
              </w:rPr>
              <w:t>,</w:t>
            </w:r>
            <w:r w:rsidRPr="004024D5">
              <w:rPr>
                <w:rFonts w:eastAsia="Times New Roman"/>
                <w:sz w:val="18"/>
                <w:szCs w:val="18"/>
              </w:rPr>
              <w:t xml:space="preserve"> and audit follow-up reviews of client entities in 50 MACs </w:t>
            </w:r>
            <w:r w:rsidR="00C023D7">
              <w:rPr>
                <w:rFonts w:eastAsia="Times New Roman"/>
                <w:sz w:val="18"/>
                <w:szCs w:val="18"/>
              </w:rPr>
              <w:t xml:space="preserve">are </w:t>
            </w:r>
            <w:r>
              <w:rPr>
                <w:rFonts w:eastAsia="Times New Roman"/>
                <w:sz w:val="18"/>
                <w:szCs w:val="18"/>
              </w:rPr>
              <w:t>automated.</w:t>
            </w:r>
          </w:p>
          <w:p w14:paraId="5F057EED" w14:textId="678D4704" w:rsidR="00AB7333" w:rsidRPr="00D15973" w:rsidRDefault="00AB7333" w:rsidP="00AB7333">
            <w:pPr>
              <w:rPr>
                <w:rFonts w:ascii="Times New Roman" w:eastAsia="Times New Roman" w:hAnsi="Times New Roman" w:cs="Times New Roman"/>
              </w:rPr>
            </w:pPr>
          </w:p>
        </w:tc>
        <w:tc>
          <w:tcPr>
            <w:tcW w:w="477"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70E33505" w14:textId="2E1A1450" w:rsidR="00AB7333" w:rsidRPr="00D15973" w:rsidRDefault="00345FED" w:rsidP="00AB7333">
            <w:pPr>
              <w:rPr>
                <w:rFonts w:ascii="Times New Roman" w:eastAsia="Times New Roman" w:hAnsi="Times New Roman" w:cs="Times New Roman"/>
              </w:rPr>
            </w:pPr>
            <w:r>
              <w:rPr>
                <w:rFonts w:ascii="Times New Roman" w:eastAsia="Times New Roman" w:hAnsi="Times New Roman" w:cs="Times New Roman"/>
              </w:rPr>
              <w:t xml:space="preserve">Conclude risk assessment and summarize </w:t>
            </w:r>
            <w:r w:rsidR="00242369">
              <w:rPr>
                <w:rFonts w:ascii="Times New Roman" w:eastAsia="Times New Roman" w:hAnsi="Times New Roman" w:cs="Times New Roman"/>
              </w:rPr>
              <w:t xml:space="preserve">the </w:t>
            </w:r>
            <w:r>
              <w:rPr>
                <w:rFonts w:ascii="Times New Roman" w:eastAsia="Times New Roman" w:hAnsi="Times New Roman" w:cs="Times New Roman"/>
              </w:rPr>
              <w:t>report</w:t>
            </w:r>
          </w:p>
        </w:tc>
        <w:tc>
          <w:tcPr>
            <w:tcW w:w="442"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5775E25F" w14:textId="47023BE1" w:rsidR="00AB7333" w:rsidRPr="00D15973" w:rsidRDefault="0076778C" w:rsidP="00AB7333">
            <w:pPr>
              <w:rPr>
                <w:rFonts w:ascii="Times New Roman" w:eastAsia="Times New Roman" w:hAnsi="Times New Roman" w:cs="Times New Roman"/>
              </w:rPr>
            </w:pPr>
            <w:r>
              <w:rPr>
                <w:rFonts w:ascii="Times New Roman" w:eastAsia="Times New Roman" w:hAnsi="Times New Roman" w:cs="Times New Roman"/>
              </w:rPr>
              <w:t xml:space="preserve">Evaluate </w:t>
            </w:r>
            <w:r w:rsidR="00242369">
              <w:rPr>
                <w:rFonts w:ascii="Times New Roman" w:eastAsia="Times New Roman" w:hAnsi="Times New Roman" w:cs="Times New Roman"/>
              </w:rPr>
              <w:t>risk-based audit</w:t>
            </w:r>
            <w:r>
              <w:rPr>
                <w:rFonts w:ascii="Times New Roman" w:eastAsia="Times New Roman" w:hAnsi="Times New Roman" w:cs="Times New Roman"/>
              </w:rPr>
              <w:t xml:space="preserve"> plans for </w:t>
            </w:r>
            <w:r w:rsidR="00242369">
              <w:rPr>
                <w:rFonts w:ascii="Times New Roman" w:eastAsia="Times New Roman" w:hAnsi="Times New Roman" w:cs="Times New Roman"/>
              </w:rPr>
              <w:t>entities</w:t>
            </w:r>
          </w:p>
        </w:tc>
        <w:tc>
          <w:tcPr>
            <w:tcW w:w="547"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607A4388" w14:textId="57955E00" w:rsidR="00AB7333" w:rsidRPr="00D15973" w:rsidRDefault="00242369" w:rsidP="00AB7333">
            <w:pPr>
              <w:rPr>
                <w:rFonts w:ascii="Times New Roman" w:eastAsia="Times New Roman" w:hAnsi="Times New Roman" w:cs="Times New Roman"/>
              </w:rPr>
            </w:pPr>
            <w:r>
              <w:rPr>
                <w:rFonts w:ascii="Times New Roman" w:eastAsia="Times New Roman" w:hAnsi="Times New Roman" w:cs="Times New Roman"/>
              </w:rPr>
              <w:t>Prepare and execute audit plans</w:t>
            </w:r>
          </w:p>
        </w:tc>
        <w:tc>
          <w:tcPr>
            <w:tcW w:w="587"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4D7D9D42" w14:textId="69B308EF" w:rsidR="00AB7333" w:rsidRPr="00D15973" w:rsidRDefault="00242369" w:rsidP="00AB7333">
            <w:pPr>
              <w:rPr>
                <w:rFonts w:ascii="Times New Roman" w:eastAsia="Times New Roman" w:hAnsi="Times New Roman" w:cs="Times New Roman"/>
              </w:rPr>
            </w:pPr>
            <w:r>
              <w:rPr>
                <w:rFonts w:ascii="Times New Roman" w:eastAsia="Times New Roman" w:hAnsi="Times New Roman" w:cs="Times New Roman"/>
              </w:rPr>
              <w:t xml:space="preserve">Prepare </w:t>
            </w:r>
            <w:r w:rsidR="00C023D7">
              <w:rPr>
                <w:rFonts w:ascii="Times New Roman" w:eastAsia="Times New Roman" w:hAnsi="Times New Roman" w:cs="Times New Roman"/>
              </w:rPr>
              <w:t>quarterly</w:t>
            </w:r>
            <w:r>
              <w:rPr>
                <w:rFonts w:ascii="Times New Roman" w:eastAsia="Times New Roman" w:hAnsi="Times New Roman" w:cs="Times New Roman"/>
              </w:rPr>
              <w:t xml:space="preserve"> </w:t>
            </w:r>
            <w:r w:rsidR="00C023D7">
              <w:rPr>
                <w:rFonts w:ascii="Times New Roman" w:eastAsia="Times New Roman" w:hAnsi="Times New Roman" w:cs="Times New Roman"/>
              </w:rPr>
              <w:t>reports</w:t>
            </w:r>
            <w:r>
              <w:rPr>
                <w:rFonts w:ascii="Times New Roman" w:eastAsia="Times New Roman" w:hAnsi="Times New Roman" w:cs="Times New Roman"/>
              </w:rPr>
              <w:t xml:space="preserve"> and submit to the heads of entities.</w:t>
            </w:r>
          </w:p>
        </w:tc>
        <w:tc>
          <w:tcPr>
            <w:tcW w:w="512"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6706D98C" w14:textId="5A3E9569" w:rsidR="00AB7333" w:rsidRPr="00D15973" w:rsidRDefault="00242369" w:rsidP="00AB7333">
            <w:pPr>
              <w:rPr>
                <w:rFonts w:ascii="Times New Roman" w:eastAsia="Times New Roman" w:hAnsi="Times New Roman" w:cs="Times New Roman"/>
              </w:rPr>
            </w:pPr>
            <w:r>
              <w:rPr>
                <w:rFonts w:ascii="Times New Roman" w:eastAsia="Times New Roman" w:hAnsi="Times New Roman" w:cs="Times New Roman"/>
              </w:rPr>
              <w:t>Prepare an annual report for the office of the President</w:t>
            </w:r>
          </w:p>
        </w:tc>
        <w:tc>
          <w:tcPr>
            <w:tcW w:w="457"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0CD4B145" w14:textId="68C701DC" w:rsidR="00AB7333" w:rsidRPr="00D15973" w:rsidRDefault="00242369" w:rsidP="00AB7333">
            <w:pPr>
              <w:rPr>
                <w:rFonts w:ascii="Times New Roman" w:eastAsia="Times New Roman" w:hAnsi="Times New Roman" w:cs="Times New Roman"/>
              </w:rPr>
            </w:pPr>
            <w:r>
              <w:rPr>
                <w:rFonts w:ascii="Times New Roman" w:eastAsia="Times New Roman" w:hAnsi="Times New Roman" w:cs="Times New Roman"/>
              </w:rPr>
              <w:t>Quarterly budgetary allocation</w:t>
            </w:r>
          </w:p>
        </w:tc>
        <w:tc>
          <w:tcPr>
            <w:tcW w:w="432"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56A15CA3" w14:textId="5B566067" w:rsidR="00AB7333" w:rsidRPr="00D15973" w:rsidRDefault="00242369" w:rsidP="00AB7333">
            <w:pPr>
              <w:rPr>
                <w:rFonts w:ascii="Times New Roman" w:eastAsia="Times New Roman" w:hAnsi="Times New Roman" w:cs="Times New Roman"/>
              </w:rPr>
            </w:pPr>
            <w:r>
              <w:rPr>
                <w:rFonts w:ascii="Times New Roman" w:eastAsia="Times New Roman" w:hAnsi="Times New Roman" w:cs="Times New Roman"/>
              </w:rPr>
              <w:t xml:space="preserve">Quarterly </w:t>
            </w:r>
            <w:r w:rsidR="00583F4E">
              <w:rPr>
                <w:rFonts w:ascii="Times New Roman" w:eastAsia="Times New Roman" w:hAnsi="Times New Roman" w:cs="Times New Roman"/>
              </w:rPr>
              <w:t>allocation</w:t>
            </w:r>
            <w:r>
              <w:rPr>
                <w:rFonts w:ascii="Times New Roman" w:eastAsia="Times New Roman" w:hAnsi="Times New Roman" w:cs="Times New Roman"/>
              </w:rPr>
              <w:t xml:space="preserve"> $120,000</w:t>
            </w:r>
          </w:p>
        </w:tc>
        <w:tc>
          <w:tcPr>
            <w:tcW w:w="531"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076BB861" w14:textId="4A9340DE" w:rsidR="00AB7333" w:rsidRPr="00D15973" w:rsidRDefault="00242369" w:rsidP="00AB7333">
            <w:pPr>
              <w:rPr>
                <w:rFonts w:ascii="Times New Roman" w:eastAsia="Times New Roman" w:hAnsi="Times New Roman" w:cs="Times New Roman"/>
              </w:rPr>
            </w:pPr>
            <w:r>
              <w:rPr>
                <w:rFonts w:ascii="Times New Roman" w:eastAsia="Times New Roman" w:hAnsi="Times New Roman" w:cs="Times New Roman"/>
              </w:rPr>
              <w:t>Director General and Department of Administration</w:t>
            </w:r>
          </w:p>
        </w:tc>
      </w:tr>
      <w:tr w:rsidR="00242369" w:rsidRPr="00FC21CD" w14:paraId="4B56CDD5" w14:textId="77777777" w:rsidTr="00F4382A">
        <w:trPr>
          <w:trHeight w:val="966"/>
        </w:trPr>
        <w:tc>
          <w:tcPr>
            <w:tcW w:w="557" w:type="pct"/>
            <w:tcBorders>
              <w:top w:val="single" w:sz="6" w:space="0" w:color="BBBBBB"/>
              <w:left w:val="single" w:sz="6" w:space="0" w:color="BBBBBB"/>
              <w:bottom w:val="single" w:sz="6" w:space="0" w:color="BBBBBB"/>
              <w:right w:val="single" w:sz="6" w:space="0" w:color="BBBBBB"/>
            </w:tcBorders>
            <w:tcMar>
              <w:top w:w="90" w:type="dxa"/>
              <w:left w:w="120" w:type="dxa"/>
              <w:bottom w:w="90" w:type="dxa"/>
              <w:right w:w="120" w:type="dxa"/>
            </w:tcMar>
          </w:tcPr>
          <w:p w14:paraId="36B45D6F" w14:textId="4F2EFFAB" w:rsidR="00AB7333" w:rsidRPr="004C6EB1" w:rsidRDefault="00AB7333" w:rsidP="00AB7333">
            <w:pPr>
              <w:rPr>
                <w:rFonts w:eastAsia="Times New Roman"/>
                <w:sz w:val="18"/>
                <w:szCs w:val="18"/>
              </w:rPr>
            </w:pPr>
            <w:r w:rsidRPr="004024D5">
              <w:rPr>
                <w:rFonts w:eastAsia="Times New Roman"/>
                <w:sz w:val="18"/>
                <w:szCs w:val="18"/>
              </w:rPr>
              <w:t>Deploy ISoft</w:t>
            </w:r>
            <w:r>
              <w:rPr>
                <w:rFonts w:eastAsia="Times New Roman"/>
                <w:sz w:val="18"/>
                <w:szCs w:val="18"/>
              </w:rPr>
              <w:t xml:space="preserve"> in 5</w:t>
            </w:r>
            <w:r w:rsidR="00585A59">
              <w:rPr>
                <w:rFonts w:eastAsia="Times New Roman"/>
                <w:sz w:val="18"/>
                <w:szCs w:val="18"/>
              </w:rPr>
              <w:t>0</w:t>
            </w:r>
            <w:r>
              <w:rPr>
                <w:rFonts w:eastAsia="Times New Roman"/>
                <w:sz w:val="18"/>
                <w:szCs w:val="18"/>
              </w:rPr>
              <w:t xml:space="preserve"> MACs to </w:t>
            </w:r>
            <w:r w:rsidRPr="004024D5">
              <w:rPr>
                <w:rFonts w:eastAsia="Times New Roman"/>
                <w:sz w:val="18"/>
                <w:szCs w:val="18"/>
              </w:rPr>
              <w:t xml:space="preserve">conduct audits </w:t>
            </w:r>
            <w:r>
              <w:rPr>
                <w:rFonts w:eastAsia="Times New Roman"/>
                <w:sz w:val="18"/>
                <w:szCs w:val="18"/>
              </w:rPr>
              <w:t xml:space="preserve">by Quarter 4. </w:t>
            </w:r>
          </w:p>
        </w:tc>
        <w:tc>
          <w:tcPr>
            <w:tcW w:w="457" w:type="pct"/>
            <w:tcBorders>
              <w:top w:val="single" w:sz="6" w:space="0" w:color="BBBBBB"/>
              <w:left w:val="single" w:sz="6" w:space="0" w:color="BBBBBB"/>
              <w:bottom w:val="single" w:sz="6" w:space="0" w:color="BBBBBB"/>
              <w:right w:val="single" w:sz="6" w:space="0" w:color="BBBBBB"/>
            </w:tcBorders>
            <w:tcMar>
              <w:top w:w="90" w:type="dxa"/>
              <w:left w:w="120" w:type="dxa"/>
              <w:bottom w:w="90" w:type="dxa"/>
              <w:right w:w="120" w:type="dxa"/>
            </w:tcMar>
          </w:tcPr>
          <w:p w14:paraId="407140E5" w14:textId="45EE8CD1" w:rsidR="00AB7333" w:rsidRPr="00D15973" w:rsidRDefault="00AB7333" w:rsidP="00AB7333">
            <w:pPr>
              <w:rPr>
                <w:rFonts w:ascii="Times New Roman" w:eastAsia="Times New Roman" w:hAnsi="Times New Roman" w:cs="Times New Roman"/>
              </w:rPr>
            </w:pPr>
            <w:r>
              <w:rPr>
                <w:rFonts w:ascii="Times New Roman" w:eastAsia="Times New Roman" w:hAnsi="Times New Roman" w:cs="Times New Roman"/>
              </w:rPr>
              <w:t xml:space="preserve">ISoft </w:t>
            </w:r>
            <w:r w:rsidR="00C023D7">
              <w:rPr>
                <w:rFonts w:ascii="Times New Roman" w:eastAsia="Times New Roman" w:hAnsi="Times New Roman" w:cs="Times New Roman"/>
              </w:rPr>
              <w:t xml:space="preserve">is </w:t>
            </w:r>
            <w:r>
              <w:rPr>
                <w:rFonts w:ascii="Times New Roman" w:eastAsia="Times New Roman" w:hAnsi="Times New Roman" w:cs="Times New Roman"/>
              </w:rPr>
              <w:t xml:space="preserve">deployed </w:t>
            </w:r>
            <w:r w:rsidR="00C023D7">
              <w:rPr>
                <w:rFonts w:ascii="Times New Roman" w:eastAsia="Times New Roman" w:hAnsi="Times New Roman" w:cs="Times New Roman"/>
              </w:rPr>
              <w:t>on</w:t>
            </w:r>
            <w:r>
              <w:rPr>
                <w:rFonts w:ascii="Times New Roman" w:eastAsia="Times New Roman" w:hAnsi="Times New Roman" w:cs="Times New Roman"/>
              </w:rPr>
              <w:t xml:space="preserve"> five (5) MACs </w:t>
            </w:r>
          </w:p>
        </w:tc>
        <w:tc>
          <w:tcPr>
            <w:tcW w:w="477"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53D3554D" w14:textId="6FCEF13C" w:rsidR="00AB7333" w:rsidRPr="00D15973" w:rsidRDefault="00242369" w:rsidP="00AB7333">
            <w:pPr>
              <w:rPr>
                <w:rFonts w:ascii="Times New Roman" w:eastAsia="Times New Roman" w:hAnsi="Times New Roman" w:cs="Times New Roman"/>
              </w:rPr>
            </w:pPr>
            <w:r>
              <w:rPr>
                <w:rFonts w:ascii="Times New Roman" w:eastAsia="Times New Roman" w:hAnsi="Times New Roman" w:cs="Times New Roman"/>
              </w:rPr>
              <w:t>Identify MACs based on risk assessment</w:t>
            </w:r>
          </w:p>
        </w:tc>
        <w:tc>
          <w:tcPr>
            <w:tcW w:w="442"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6D7C4915" w14:textId="4D9788ED" w:rsidR="00AB7333" w:rsidRPr="00D15973" w:rsidRDefault="00AB7333" w:rsidP="00AB7333">
            <w:pPr>
              <w:rPr>
                <w:rFonts w:ascii="Times New Roman" w:eastAsia="Times New Roman" w:hAnsi="Times New Roman" w:cs="Times New Roman"/>
              </w:rPr>
            </w:pPr>
          </w:p>
        </w:tc>
        <w:tc>
          <w:tcPr>
            <w:tcW w:w="547"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540C89DD" w14:textId="0F24738B" w:rsidR="00AB7333" w:rsidRPr="00D15973" w:rsidRDefault="00242369" w:rsidP="00AB7333">
            <w:pPr>
              <w:rPr>
                <w:rFonts w:ascii="Times New Roman" w:eastAsia="Times New Roman" w:hAnsi="Times New Roman" w:cs="Times New Roman"/>
              </w:rPr>
            </w:pPr>
            <w:r>
              <w:rPr>
                <w:rFonts w:ascii="Times New Roman" w:eastAsia="Times New Roman" w:hAnsi="Times New Roman" w:cs="Times New Roman"/>
              </w:rPr>
              <w:t>Evaluate performance and implementation</w:t>
            </w:r>
          </w:p>
        </w:tc>
        <w:tc>
          <w:tcPr>
            <w:tcW w:w="587"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0011B809" w14:textId="79827B4C" w:rsidR="00AB7333" w:rsidRPr="00D15973" w:rsidRDefault="00242369" w:rsidP="00AB7333">
            <w:pPr>
              <w:rPr>
                <w:rFonts w:ascii="Times New Roman" w:eastAsia="Times New Roman" w:hAnsi="Times New Roman" w:cs="Times New Roman"/>
              </w:rPr>
            </w:pPr>
            <w:r>
              <w:rPr>
                <w:rFonts w:ascii="Times New Roman" w:eastAsia="Times New Roman" w:hAnsi="Times New Roman" w:cs="Times New Roman"/>
              </w:rPr>
              <w:t>Go live, conduct risk assessment andperform audit</w:t>
            </w:r>
          </w:p>
        </w:tc>
        <w:tc>
          <w:tcPr>
            <w:tcW w:w="512"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42CDCF17" w14:textId="69F74331" w:rsidR="00AB7333" w:rsidRPr="00D15973" w:rsidRDefault="00242369" w:rsidP="00AB7333">
            <w:pPr>
              <w:rPr>
                <w:rFonts w:ascii="Times New Roman" w:eastAsia="Times New Roman" w:hAnsi="Times New Roman" w:cs="Times New Roman"/>
              </w:rPr>
            </w:pPr>
            <w:r>
              <w:rPr>
                <w:rFonts w:ascii="Times New Roman" w:eastAsia="Times New Roman" w:hAnsi="Times New Roman" w:cs="Times New Roman"/>
              </w:rPr>
              <w:t>Selected institutions</w:t>
            </w:r>
          </w:p>
        </w:tc>
        <w:tc>
          <w:tcPr>
            <w:tcW w:w="457"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6C8E8A6F" w14:textId="6CFB16E8" w:rsidR="00AB7333" w:rsidRPr="00D15973" w:rsidRDefault="00242369" w:rsidP="00AB7333">
            <w:pPr>
              <w:rPr>
                <w:rFonts w:ascii="Times New Roman" w:eastAsia="Times New Roman" w:hAnsi="Times New Roman" w:cs="Times New Roman"/>
              </w:rPr>
            </w:pPr>
            <w:r>
              <w:rPr>
                <w:rFonts w:ascii="Times New Roman" w:eastAsia="Times New Roman" w:hAnsi="Times New Roman" w:cs="Times New Roman"/>
              </w:rPr>
              <w:t>Complete and print</w:t>
            </w:r>
          </w:p>
        </w:tc>
        <w:tc>
          <w:tcPr>
            <w:tcW w:w="432"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3361AD13" w14:textId="17345B56" w:rsidR="00AB7333" w:rsidRPr="00D15973" w:rsidRDefault="00242369" w:rsidP="00AB7333">
            <w:pPr>
              <w:rPr>
                <w:rFonts w:ascii="Times New Roman" w:eastAsia="Times New Roman" w:hAnsi="Times New Roman" w:cs="Times New Roman"/>
              </w:rPr>
            </w:pPr>
            <w:r>
              <w:rPr>
                <w:rFonts w:ascii="Times New Roman" w:eastAsia="Times New Roman" w:hAnsi="Times New Roman" w:cs="Times New Roman"/>
              </w:rPr>
              <w:t>$20,000</w:t>
            </w:r>
          </w:p>
        </w:tc>
        <w:tc>
          <w:tcPr>
            <w:tcW w:w="531"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45398958" w14:textId="7D2196A0" w:rsidR="00AB7333" w:rsidRPr="00D15973" w:rsidRDefault="00486D89" w:rsidP="00AB7333">
            <w:pPr>
              <w:rPr>
                <w:rFonts w:ascii="Times New Roman" w:eastAsia="Times New Roman" w:hAnsi="Times New Roman" w:cs="Times New Roman"/>
              </w:rPr>
            </w:pPr>
            <w:r>
              <w:rPr>
                <w:rFonts w:ascii="Times New Roman" w:eastAsia="Times New Roman" w:hAnsi="Times New Roman" w:cs="Times New Roman"/>
              </w:rPr>
              <w:t xml:space="preserve">Departments of Audit Services, Special </w:t>
            </w:r>
            <w:r>
              <w:rPr>
                <w:rFonts w:ascii="Times New Roman" w:eastAsia="Times New Roman" w:hAnsi="Times New Roman" w:cs="Times New Roman"/>
              </w:rPr>
              <w:lastRenderedPageBreak/>
              <w:t xml:space="preserve">Audits, and Administration </w:t>
            </w:r>
          </w:p>
        </w:tc>
      </w:tr>
      <w:tr w:rsidR="00486D89" w:rsidRPr="00FC21CD" w14:paraId="2C5574EC" w14:textId="77777777" w:rsidTr="00F4382A">
        <w:trPr>
          <w:trHeight w:val="1019"/>
        </w:trPr>
        <w:tc>
          <w:tcPr>
            <w:tcW w:w="557" w:type="pct"/>
            <w:tcBorders>
              <w:top w:val="single" w:sz="6" w:space="0" w:color="BBBBBB"/>
              <w:left w:val="single" w:sz="6" w:space="0" w:color="BBBBBB"/>
              <w:bottom w:val="single" w:sz="6" w:space="0" w:color="BBBBBB"/>
              <w:right w:val="single" w:sz="6" w:space="0" w:color="BBBBBB"/>
            </w:tcBorders>
            <w:tcMar>
              <w:top w:w="90" w:type="dxa"/>
              <w:left w:w="120" w:type="dxa"/>
              <w:bottom w:w="90" w:type="dxa"/>
              <w:right w:w="120" w:type="dxa"/>
            </w:tcMar>
          </w:tcPr>
          <w:p w14:paraId="2165647F" w14:textId="678A4D0B" w:rsidR="00486D89" w:rsidRPr="004024D5" w:rsidRDefault="00C023D7" w:rsidP="00486D89">
            <w:pPr>
              <w:rPr>
                <w:rFonts w:eastAsia="Times New Roman"/>
                <w:i/>
                <w:iCs/>
                <w:color w:val="CC0000"/>
                <w:sz w:val="18"/>
                <w:szCs w:val="18"/>
              </w:rPr>
            </w:pPr>
            <w:r>
              <w:rPr>
                <w:rFonts w:eastAsia="Calibri"/>
                <w:sz w:val="18"/>
                <w:szCs w:val="18"/>
              </w:rPr>
              <w:lastRenderedPageBreak/>
              <w:t>Roll over</w:t>
            </w:r>
            <w:r w:rsidR="00486D89" w:rsidRPr="004024D5">
              <w:rPr>
                <w:rFonts w:eastAsia="Calibri"/>
                <w:sz w:val="18"/>
                <w:szCs w:val="18"/>
              </w:rPr>
              <w:t xml:space="preserve"> 150 resident auditors from MACs to the IAA</w:t>
            </w:r>
            <w:r w:rsidR="00486D89">
              <w:rPr>
                <w:rFonts w:eastAsia="Calibri"/>
                <w:sz w:val="18"/>
                <w:szCs w:val="18"/>
              </w:rPr>
              <w:t xml:space="preserve"> by Quarter 4. </w:t>
            </w:r>
          </w:p>
        </w:tc>
        <w:tc>
          <w:tcPr>
            <w:tcW w:w="457" w:type="pct"/>
            <w:tcBorders>
              <w:top w:val="single" w:sz="6" w:space="0" w:color="BBBBBB"/>
              <w:left w:val="single" w:sz="6" w:space="0" w:color="BBBBBB"/>
              <w:bottom w:val="single" w:sz="6" w:space="0" w:color="BBBBBB"/>
              <w:right w:val="single" w:sz="6" w:space="0" w:color="BBBBBB"/>
            </w:tcBorders>
            <w:tcMar>
              <w:top w:w="90" w:type="dxa"/>
              <w:left w:w="120" w:type="dxa"/>
              <w:bottom w:w="90" w:type="dxa"/>
              <w:right w:w="120" w:type="dxa"/>
            </w:tcMar>
          </w:tcPr>
          <w:p w14:paraId="49CD1AED" w14:textId="143B2B17" w:rsidR="00486D89" w:rsidRPr="00D15973" w:rsidRDefault="00486D89" w:rsidP="00486D89">
            <w:pPr>
              <w:rPr>
                <w:rFonts w:ascii="Times New Roman" w:eastAsia="Times New Roman" w:hAnsi="Times New Roman" w:cs="Times New Roman"/>
              </w:rPr>
            </w:pPr>
            <w:r>
              <w:rPr>
                <w:rFonts w:ascii="Times New Roman" w:eastAsia="Times New Roman" w:hAnsi="Times New Roman" w:cs="Times New Roman"/>
              </w:rPr>
              <w:t xml:space="preserve">150 resident auditors </w:t>
            </w:r>
            <w:r w:rsidR="00C023D7">
              <w:rPr>
                <w:rFonts w:ascii="Times New Roman" w:eastAsia="Times New Roman" w:hAnsi="Times New Roman" w:cs="Times New Roman"/>
              </w:rPr>
              <w:t>rolled over</w:t>
            </w:r>
            <w:r>
              <w:rPr>
                <w:rFonts w:ascii="Times New Roman" w:eastAsia="Times New Roman" w:hAnsi="Times New Roman" w:cs="Times New Roman"/>
              </w:rPr>
              <w:t xml:space="preserve"> the IAA. </w:t>
            </w:r>
          </w:p>
        </w:tc>
        <w:tc>
          <w:tcPr>
            <w:tcW w:w="477"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5C8ED82D" w14:textId="301CF7E7" w:rsidR="00486D89" w:rsidRPr="00D15973" w:rsidRDefault="00486D89" w:rsidP="00486D89">
            <w:pPr>
              <w:rPr>
                <w:rFonts w:ascii="Times New Roman" w:eastAsia="Times New Roman" w:hAnsi="Times New Roman" w:cs="Times New Roman"/>
              </w:rPr>
            </w:pPr>
            <w:r>
              <w:rPr>
                <w:rFonts w:ascii="Times New Roman" w:eastAsia="Times New Roman" w:hAnsi="Times New Roman" w:cs="Times New Roman"/>
              </w:rPr>
              <w:t>Hold discussions with the Ministry of Finance and the Civil Service Agency</w:t>
            </w:r>
          </w:p>
        </w:tc>
        <w:tc>
          <w:tcPr>
            <w:tcW w:w="442"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6F082DA2" w14:textId="1D674E0B" w:rsidR="00486D89" w:rsidRPr="00D15973" w:rsidRDefault="00486D89" w:rsidP="00486D89">
            <w:pPr>
              <w:rPr>
                <w:rFonts w:ascii="Times New Roman" w:eastAsia="Times New Roman" w:hAnsi="Times New Roman" w:cs="Times New Roman"/>
              </w:rPr>
            </w:pPr>
            <w:r>
              <w:rPr>
                <w:rFonts w:ascii="Times New Roman" w:eastAsia="Times New Roman" w:hAnsi="Times New Roman" w:cs="Times New Roman"/>
              </w:rPr>
              <w:t>Negotiate a budgetary transfer from MACs to IAA</w:t>
            </w:r>
          </w:p>
        </w:tc>
        <w:tc>
          <w:tcPr>
            <w:tcW w:w="547"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27CB8049" w14:textId="553C5753" w:rsidR="00486D89" w:rsidRPr="00D15973" w:rsidRDefault="00486D89" w:rsidP="00486D89">
            <w:pPr>
              <w:rPr>
                <w:rFonts w:ascii="Times New Roman" w:eastAsia="Times New Roman" w:hAnsi="Times New Roman" w:cs="Times New Roman"/>
              </w:rPr>
            </w:pPr>
            <w:r>
              <w:rPr>
                <w:rFonts w:ascii="Times New Roman" w:eastAsia="Times New Roman" w:hAnsi="Times New Roman" w:cs="Times New Roman"/>
              </w:rPr>
              <w:t>Conduct training for rollover auditors</w:t>
            </w:r>
          </w:p>
        </w:tc>
        <w:tc>
          <w:tcPr>
            <w:tcW w:w="587"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450541AB" w14:textId="6FE072EF" w:rsidR="00486D89" w:rsidRPr="00D15973" w:rsidRDefault="00486D89" w:rsidP="00486D89">
            <w:pPr>
              <w:rPr>
                <w:rFonts w:ascii="Times New Roman" w:eastAsia="Times New Roman" w:hAnsi="Times New Roman" w:cs="Times New Roman"/>
              </w:rPr>
            </w:pPr>
            <w:r>
              <w:rPr>
                <w:rFonts w:ascii="Times New Roman" w:eastAsia="Times New Roman" w:hAnsi="Times New Roman" w:cs="Times New Roman"/>
              </w:rPr>
              <w:t>Deploy rollover auditors</w:t>
            </w:r>
          </w:p>
        </w:tc>
        <w:tc>
          <w:tcPr>
            <w:tcW w:w="512"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75B50C18" w14:textId="126C41ED" w:rsidR="00486D89" w:rsidRPr="00D15973" w:rsidRDefault="00486D89" w:rsidP="00486D89">
            <w:pPr>
              <w:rPr>
                <w:rFonts w:ascii="Times New Roman" w:eastAsia="Times New Roman" w:hAnsi="Times New Roman" w:cs="Times New Roman"/>
              </w:rPr>
            </w:pPr>
            <w:r>
              <w:rPr>
                <w:rFonts w:ascii="Times New Roman" w:eastAsia="Times New Roman" w:hAnsi="Times New Roman" w:cs="Times New Roman"/>
              </w:rPr>
              <w:t>Ministry of Finance, Civil Service Agency</w:t>
            </w:r>
            <w:r w:rsidR="00531452">
              <w:rPr>
                <w:rFonts w:ascii="Times New Roman" w:eastAsia="Times New Roman" w:hAnsi="Times New Roman" w:cs="Times New Roman"/>
              </w:rPr>
              <w:t>,</w:t>
            </w:r>
            <w:r>
              <w:rPr>
                <w:rFonts w:ascii="Times New Roman" w:eastAsia="Times New Roman" w:hAnsi="Times New Roman" w:cs="Times New Roman"/>
              </w:rPr>
              <w:t xml:space="preserve"> and MACs</w:t>
            </w:r>
          </w:p>
        </w:tc>
        <w:tc>
          <w:tcPr>
            <w:tcW w:w="457"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3D9DDFCB" w14:textId="352E3EE4" w:rsidR="00486D89" w:rsidRPr="00D15973" w:rsidRDefault="00486D89" w:rsidP="00486D89">
            <w:pPr>
              <w:rPr>
                <w:rFonts w:ascii="Times New Roman" w:eastAsia="Times New Roman" w:hAnsi="Times New Roman" w:cs="Times New Roman"/>
              </w:rPr>
            </w:pPr>
            <w:r>
              <w:rPr>
                <w:rFonts w:ascii="Times New Roman" w:eastAsia="Times New Roman" w:hAnsi="Times New Roman" w:cs="Times New Roman"/>
              </w:rPr>
              <w:t>Evaluate the performance of rollover auditors</w:t>
            </w:r>
          </w:p>
        </w:tc>
        <w:tc>
          <w:tcPr>
            <w:tcW w:w="432"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6C9F37F3" w14:textId="4CCED0D4" w:rsidR="00486D89" w:rsidRPr="00D15973" w:rsidRDefault="00486D89" w:rsidP="00486D89">
            <w:pPr>
              <w:rPr>
                <w:rFonts w:ascii="Times New Roman" w:eastAsia="Times New Roman" w:hAnsi="Times New Roman" w:cs="Times New Roman"/>
              </w:rPr>
            </w:pPr>
            <w:r>
              <w:rPr>
                <w:rFonts w:ascii="Times New Roman" w:eastAsia="Times New Roman" w:hAnsi="Times New Roman" w:cs="Times New Roman"/>
              </w:rPr>
              <w:t>Budget line of entities</w:t>
            </w:r>
          </w:p>
        </w:tc>
        <w:tc>
          <w:tcPr>
            <w:tcW w:w="531" w:type="pct"/>
            <w:tcBorders>
              <w:top w:val="single" w:sz="6" w:space="0" w:color="BBBBBB"/>
              <w:left w:val="single" w:sz="6" w:space="0" w:color="BBBBBB"/>
              <w:bottom w:val="single" w:sz="6" w:space="0" w:color="BBBBBB"/>
              <w:right w:val="single" w:sz="6" w:space="0" w:color="BBBBBB"/>
            </w:tcBorders>
            <w:shd w:val="clear" w:color="auto" w:fill="C1F0C7" w:themeFill="accent3" w:themeFillTint="33"/>
            <w:tcMar>
              <w:top w:w="90" w:type="dxa"/>
              <w:left w:w="120" w:type="dxa"/>
              <w:bottom w:w="90" w:type="dxa"/>
              <w:right w:w="120" w:type="dxa"/>
            </w:tcMar>
          </w:tcPr>
          <w:p w14:paraId="333250E0" w14:textId="508B7DF7" w:rsidR="00486D89" w:rsidRPr="00D15973" w:rsidRDefault="00486D89" w:rsidP="00486D89">
            <w:pPr>
              <w:rPr>
                <w:rFonts w:ascii="Times New Roman" w:eastAsia="Times New Roman" w:hAnsi="Times New Roman" w:cs="Times New Roman"/>
              </w:rPr>
            </w:pPr>
            <w:r>
              <w:rPr>
                <w:rFonts w:ascii="Times New Roman" w:eastAsia="Times New Roman" w:hAnsi="Times New Roman" w:cs="Times New Roman"/>
              </w:rPr>
              <w:t>Dep</w:t>
            </w:r>
            <w:r w:rsidR="00531452">
              <w:rPr>
                <w:rFonts w:ascii="Times New Roman" w:eastAsia="Times New Roman" w:hAnsi="Times New Roman" w:cs="Times New Roman"/>
              </w:rPr>
              <w:t>artment of Administration</w:t>
            </w:r>
          </w:p>
        </w:tc>
      </w:tr>
    </w:tbl>
    <w:p w14:paraId="00E1725A" w14:textId="064B0284" w:rsidR="00924CF7" w:rsidRDefault="00924CF7" w:rsidP="00924CF7">
      <w:pPr>
        <w:tabs>
          <w:tab w:val="left" w:pos="5295"/>
        </w:tabs>
        <w:rPr>
          <w:rFonts w:eastAsia="Times New Roman"/>
          <w:b/>
          <w:bCs/>
          <w:color w:val="FFFFFF"/>
          <w:sz w:val="21"/>
          <w:szCs w:val="21"/>
        </w:rPr>
      </w:pPr>
      <w:r>
        <w:rPr>
          <w:rFonts w:eastAsia="Times New Roman"/>
          <w:b/>
          <w:bCs/>
          <w:color w:val="FFFFFF"/>
          <w:sz w:val="21"/>
          <w:szCs w:val="21"/>
        </w:rPr>
        <w:tab/>
      </w:r>
    </w:p>
    <w:p w14:paraId="51985F4D" w14:textId="63EC9633" w:rsidR="00924CF7" w:rsidRPr="00924CF7" w:rsidRDefault="00924CF7" w:rsidP="00924CF7">
      <w:pPr>
        <w:tabs>
          <w:tab w:val="left" w:pos="5295"/>
        </w:tabs>
        <w:rPr>
          <w:rFonts w:eastAsia="Times New Roman"/>
          <w:sz w:val="21"/>
          <w:szCs w:val="21"/>
        </w:rPr>
        <w:sectPr w:rsidR="00924CF7" w:rsidRPr="00924CF7" w:rsidSect="00924CF7">
          <w:pgSz w:w="15840" w:h="12240" w:orient="landscape"/>
          <w:pgMar w:top="1080" w:right="1080" w:bottom="1080" w:left="1080" w:header="708" w:footer="708" w:gutter="0"/>
          <w:cols w:space="720"/>
          <w:docGrid w:linePitch="360"/>
        </w:sectPr>
      </w:pPr>
      <w:r>
        <w:rPr>
          <w:rFonts w:eastAsia="Times New Roman"/>
          <w:sz w:val="21"/>
          <w:szCs w:val="21"/>
        </w:rPr>
        <w:tab/>
      </w:r>
    </w:p>
    <w:p w14:paraId="71A6EC09" w14:textId="35C53AAE" w:rsidR="00272BCD" w:rsidRDefault="00272BCD">
      <w:pPr>
        <w:rPr>
          <w:b/>
          <w:bCs/>
          <w:color w:val="333333"/>
          <w:sz w:val="22"/>
          <w:szCs w:val="22"/>
        </w:rPr>
      </w:pPr>
    </w:p>
    <w:p w14:paraId="051E6213" w14:textId="7EDFFAD6" w:rsidR="00350E2E" w:rsidRDefault="00D15973" w:rsidP="00FC21CD">
      <w:pPr>
        <w:pStyle w:val="Heading2"/>
      </w:pPr>
      <w:r>
        <w:t>Target Area 2: Service Delivery Charter (SDC) Implementation (Weight: 15%)</w:t>
      </w:r>
    </w:p>
    <w:p w14:paraId="79A5209B" w14:textId="77777777" w:rsidR="00350E2E" w:rsidRDefault="00D15973">
      <w:pPr>
        <w:spacing w:after="80"/>
      </w:pPr>
      <w:r>
        <w:rPr>
          <w:b/>
          <w:bCs/>
        </w:rPr>
        <w:t xml:space="preserve">Target Requirement: </w:t>
      </w:r>
      <w:r>
        <w:t>Implement service standards specified in the Service Delivery Charter. Track timeliness (70%), cost (10%), and availability (20%) for each service.</w:t>
      </w:r>
    </w:p>
    <w:p w14:paraId="36E7E94A" w14:textId="77777777" w:rsidR="00350E2E" w:rsidRDefault="00D15973">
      <w:pPr>
        <w:spacing w:after="80"/>
      </w:pPr>
      <w:r>
        <w:rPr>
          <w:b/>
          <w:bCs/>
        </w:rPr>
        <w:t>Performance Indicators:</w:t>
      </w:r>
    </w:p>
    <w:p w14:paraId="79ED8310" w14:textId="77777777" w:rsidR="00350E2E" w:rsidRDefault="00D15973">
      <w:pPr>
        <w:pStyle w:val="ListParagraph"/>
        <w:numPr>
          <w:ilvl w:val="0"/>
          <w:numId w:val="2"/>
        </w:numPr>
        <w:spacing w:after="40"/>
      </w:pPr>
      <w:r>
        <w:rPr>
          <w:sz w:val="18"/>
          <w:szCs w:val="18"/>
        </w:rPr>
        <w:t>% improvement in service delivery timeframes</w:t>
      </w:r>
    </w:p>
    <w:p w14:paraId="27C9EC15" w14:textId="77777777" w:rsidR="00350E2E" w:rsidRDefault="00D15973">
      <w:pPr>
        <w:pStyle w:val="ListParagraph"/>
        <w:numPr>
          <w:ilvl w:val="0"/>
          <w:numId w:val="2"/>
        </w:numPr>
        <w:spacing w:after="40"/>
      </w:pPr>
      <w:r>
        <w:rPr>
          <w:sz w:val="18"/>
          <w:szCs w:val="18"/>
        </w:rPr>
        <w:t>Client satisfaction levels</w:t>
      </w:r>
    </w:p>
    <w:p w14:paraId="0872B16E" w14:textId="77777777" w:rsidR="00350E2E" w:rsidRDefault="00D15973">
      <w:pPr>
        <w:pStyle w:val="ListParagraph"/>
        <w:numPr>
          <w:ilvl w:val="0"/>
          <w:numId w:val="2"/>
        </w:numPr>
        <w:spacing w:after="40"/>
      </w:pPr>
      <w:r>
        <w:rPr>
          <w:sz w:val="18"/>
          <w:szCs w:val="18"/>
        </w:rPr>
        <w:t>% of services meeting SDC standards</w:t>
      </w:r>
    </w:p>
    <w:p w14:paraId="330D8D99" w14:textId="77777777" w:rsidR="00350E2E" w:rsidRDefault="00D15973">
      <w:pPr>
        <w:spacing w:after="80"/>
      </w:pPr>
      <w:r>
        <w:rPr>
          <w:b/>
          <w:bCs/>
          <w:color w:val="C00000"/>
          <w:sz w:val="18"/>
          <w:szCs w:val="18"/>
        </w:rPr>
        <w:t xml:space="preserve">IMPORTANT: </w:t>
      </w:r>
      <w:r>
        <w:rPr>
          <w:color w:val="C00000"/>
          <w:sz w:val="18"/>
          <w:szCs w:val="18"/>
        </w:rPr>
        <w:t>Only EXTERNAL-FACING services qualify (licenses, permits, registrations, inspections for citizens/businesses). Internal processes (staff appraisals, budget prep, procurement, policy development) are NOT services and will be disqualified during appraisal.</w:t>
      </w:r>
    </w:p>
    <w:p w14:paraId="29FDE8BF" w14:textId="77777777" w:rsidR="00350E2E" w:rsidRDefault="00D15973">
      <w:pPr>
        <w:spacing w:after="60"/>
      </w:pPr>
      <w:r>
        <w:rPr>
          <w:i/>
          <w:iCs/>
          <w:color w:val="C00000"/>
          <w:sz w:val="17"/>
          <w:szCs w:val="17"/>
        </w:rPr>
        <w:t>If your services carry fees, those fees constitute internal revenue. You MUST also set a revenue target under Target Area 3, Option B.</w:t>
      </w:r>
    </w:p>
    <w:p w14:paraId="0CD6A9C7" w14:textId="77777777" w:rsidR="00350E2E" w:rsidRDefault="00350E2E">
      <w:pPr>
        <w:spacing w:after="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41"/>
        <w:gridCol w:w="1230"/>
        <w:gridCol w:w="1594"/>
        <w:gridCol w:w="1269"/>
        <w:gridCol w:w="1312"/>
        <w:gridCol w:w="1282"/>
        <w:gridCol w:w="1616"/>
        <w:gridCol w:w="1386"/>
        <w:gridCol w:w="1162"/>
        <w:gridCol w:w="1578"/>
      </w:tblGrid>
      <w:tr w:rsidR="001A74B1" w14:paraId="7C8A553D" w14:textId="77777777" w:rsidTr="0025237F">
        <w:trPr>
          <w:tblHeader/>
        </w:trPr>
        <w:tc>
          <w:tcPr>
            <w:tcW w:w="454" w:type="pct"/>
            <w:shd w:val="clear" w:color="auto" w:fill="1B3A5C"/>
            <w:tcMar>
              <w:top w:w="40" w:type="dxa"/>
              <w:left w:w="80" w:type="dxa"/>
              <w:bottom w:w="40" w:type="dxa"/>
              <w:right w:w="80" w:type="dxa"/>
            </w:tcMar>
            <w:vAlign w:val="center"/>
          </w:tcPr>
          <w:p w14:paraId="223BE839" w14:textId="77777777" w:rsidR="00350E2E" w:rsidRDefault="00D15973">
            <w:r>
              <w:rPr>
                <w:b/>
                <w:bCs/>
                <w:color w:val="FFFFFF"/>
                <w:sz w:val="18"/>
                <w:szCs w:val="18"/>
              </w:rPr>
              <w:t>Key Objective</w:t>
            </w:r>
          </w:p>
        </w:tc>
        <w:tc>
          <w:tcPr>
            <w:tcW w:w="450" w:type="pct"/>
            <w:shd w:val="clear" w:color="auto" w:fill="1B3A5C"/>
            <w:tcMar>
              <w:top w:w="40" w:type="dxa"/>
              <w:left w:w="80" w:type="dxa"/>
              <w:bottom w:w="40" w:type="dxa"/>
              <w:right w:w="80" w:type="dxa"/>
            </w:tcMar>
            <w:vAlign w:val="center"/>
          </w:tcPr>
          <w:p w14:paraId="6F489DA2" w14:textId="77777777" w:rsidR="00350E2E" w:rsidRDefault="00D15973">
            <w:r>
              <w:rPr>
                <w:b/>
                <w:bCs/>
                <w:color w:val="FFFFFF"/>
                <w:sz w:val="18"/>
                <w:szCs w:val="18"/>
              </w:rPr>
              <w:t>Expected Outcome</w:t>
            </w:r>
          </w:p>
        </w:tc>
        <w:tc>
          <w:tcPr>
            <w:tcW w:w="583" w:type="pct"/>
            <w:shd w:val="clear" w:color="auto" w:fill="1B3A5C"/>
            <w:tcMar>
              <w:top w:w="40" w:type="dxa"/>
              <w:left w:w="80" w:type="dxa"/>
              <w:bottom w:w="40" w:type="dxa"/>
              <w:right w:w="80" w:type="dxa"/>
            </w:tcMar>
            <w:vAlign w:val="center"/>
          </w:tcPr>
          <w:p w14:paraId="4FD44244" w14:textId="77777777" w:rsidR="00350E2E" w:rsidRDefault="00D15973">
            <w:r>
              <w:rPr>
                <w:b/>
                <w:bCs/>
                <w:color w:val="FFFFFF"/>
                <w:sz w:val="18"/>
                <w:szCs w:val="18"/>
              </w:rPr>
              <w:t>Q1 Milestone</w:t>
            </w:r>
          </w:p>
        </w:tc>
        <w:tc>
          <w:tcPr>
            <w:tcW w:w="464" w:type="pct"/>
            <w:shd w:val="clear" w:color="auto" w:fill="1B3A5C"/>
            <w:tcMar>
              <w:top w:w="40" w:type="dxa"/>
              <w:left w:w="80" w:type="dxa"/>
              <w:bottom w:w="40" w:type="dxa"/>
              <w:right w:w="80" w:type="dxa"/>
            </w:tcMar>
            <w:vAlign w:val="center"/>
          </w:tcPr>
          <w:p w14:paraId="1CFF12A2" w14:textId="77777777" w:rsidR="00350E2E" w:rsidRDefault="00D15973">
            <w:r>
              <w:rPr>
                <w:b/>
                <w:bCs/>
                <w:color w:val="FFFFFF"/>
                <w:sz w:val="18"/>
                <w:szCs w:val="18"/>
              </w:rPr>
              <w:t>Q2 Milestone</w:t>
            </w:r>
          </w:p>
        </w:tc>
        <w:tc>
          <w:tcPr>
            <w:tcW w:w="480" w:type="pct"/>
            <w:shd w:val="clear" w:color="auto" w:fill="1B3A5C"/>
            <w:tcMar>
              <w:top w:w="40" w:type="dxa"/>
              <w:left w:w="80" w:type="dxa"/>
              <w:bottom w:w="40" w:type="dxa"/>
              <w:right w:w="80" w:type="dxa"/>
            </w:tcMar>
            <w:vAlign w:val="center"/>
          </w:tcPr>
          <w:p w14:paraId="007A81DC" w14:textId="77777777" w:rsidR="00350E2E" w:rsidRDefault="00D15973">
            <w:r>
              <w:rPr>
                <w:b/>
                <w:bCs/>
                <w:color w:val="FFFFFF"/>
                <w:sz w:val="18"/>
                <w:szCs w:val="18"/>
              </w:rPr>
              <w:t>Q3 Milestone</w:t>
            </w:r>
          </w:p>
        </w:tc>
        <w:tc>
          <w:tcPr>
            <w:tcW w:w="469" w:type="pct"/>
            <w:shd w:val="clear" w:color="auto" w:fill="1B3A5C"/>
            <w:tcMar>
              <w:top w:w="40" w:type="dxa"/>
              <w:left w:w="80" w:type="dxa"/>
              <w:bottom w:w="40" w:type="dxa"/>
              <w:right w:w="80" w:type="dxa"/>
            </w:tcMar>
            <w:vAlign w:val="center"/>
          </w:tcPr>
          <w:p w14:paraId="76D48074" w14:textId="77777777" w:rsidR="00350E2E" w:rsidRDefault="00D15973">
            <w:r>
              <w:rPr>
                <w:b/>
                <w:bCs/>
                <w:color w:val="FFFFFF"/>
                <w:sz w:val="18"/>
                <w:szCs w:val="18"/>
              </w:rPr>
              <w:t>Q4 Milestone</w:t>
            </w:r>
          </w:p>
        </w:tc>
        <w:tc>
          <w:tcPr>
            <w:tcW w:w="591" w:type="pct"/>
            <w:shd w:val="clear" w:color="auto" w:fill="1B3A5C"/>
            <w:tcMar>
              <w:top w:w="40" w:type="dxa"/>
              <w:left w:w="80" w:type="dxa"/>
              <w:bottom w:w="40" w:type="dxa"/>
              <w:right w:w="80" w:type="dxa"/>
            </w:tcMar>
            <w:vAlign w:val="center"/>
          </w:tcPr>
          <w:p w14:paraId="5150D06F" w14:textId="77777777" w:rsidR="00350E2E" w:rsidRDefault="00D15973">
            <w:r>
              <w:rPr>
                <w:b/>
                <w:bCs/>
                <w:color w:val="FFFFFF"/>
                <w:sz w:val="18"/>
                <w:szCs w:val="18"/>
              </w:rPr>
              <w:t>Associated Institution(s)</w:t>
            </w:r>
          </w:p>
        </w:tc>
        <w:tc>
          <w:tcPr>
            <w:tcW w:w="507" w:type="pct"/>
            <w:shd w:val="clear" w:color="auto" w:fill="1B3A5C"/>
            <w:tcMar>
              <w:top w:w="40" w:type="dxa"/>
              <w:left w:w="80" w:type="dxa"/>
              <w:bottom w:w="40" w:type="dxa"/>
              <w:right w:w="80" w:type="dxa"/>
            </w:tcMar>
            <w:vAlign w:val="center"/>
          </w:tcPr>
          <w:p w14:paraId="24592617" w14:textId="77777777" w:rsidR="00350E2E" w:rsidRDefault="00D15973">
            <w:r>
              <w:rPr>
                <w:b/>
                <w:bCs/>
                <w:color w:val="FFFFFF"/>
                <w:sz w:val="18"/>
                <w:szCs w:val="18"/>
              </w:rPr>
              <w:t>Resources Required</w:t>
            </w:r>
          </w:p>
        </w:tc>
        <w:tc>
          <w:tcPr>
            <w:tcW w:w="425" w:type="pct"/>
            <w:shd w:val="clear" w:color="auto" w:fill="1B3A5C"/>
            <w:tcMar>
              <w:top w:w="40" w:type="dxa"/>
              <w:left w:w="80" w:type="dxa"/>
              <w:bottom w:w="40" w:type="dxa"/>
              <w:right w:w="80" w:type="dxa"/>
            </w:tcMar>
            <w:vAlign w:val="center"/>
          </w:tcPr>
          <w:p w14:paraId="0B170C30" w14:textId="77777777" w:rsidR="00350E2E" w:rsidRDefault="00D15973">
            <w:r>
              <w:rPr>
                <w:b/>
                <w:bCs/>
                <w:color w:val="FFFFFF"/>
                <w:sz w:val="18"/>
                <w:szCs w:val="18"/>
              </w:rPr>
              <w:t>Est. Cost</w:t>
            </w:r>
          </w:p>
        </w:tc>
        <w:tc>
          <w:tcPr>
            <w:tcW w:w="577" w:type="pct"/>
            <w:shd w:val="clear" w:color="auto" w:fill="1B3A5C"/>
            <w:tcMar>
              <w:top w:w="40" w:type="dxa"/>
              <w:left w:w="80" w:type="dxa"/>
              <w:bottom w:w="40" w:type="dxa"/>
              <w:right w:w="80" w:type="dxa"/>
            </w:tcMar>
            <w:vAlign w:val="center"/>
          </w:tcPr>
          <w:p w14:paraId="0E3B3A06" w14:textId="77777777" w:rsidR="00350E2E" w:rsidRDefault="00D15973">
            <w:r>
              <w:rPr>
                <w:b/>
                <w:bCs/>
                <w:color w:val="FFFFFF"/>
                <w:sz w:val="18"/>
                <w:szCs w:val="18"/>
              </w:rPr>
              <w:t>Responsible Unit</w:t>
            </w:r>
          </w:p>
        </w:tc>
      </w:tr>
      <w:tr w:rsidR="004024D5" w14:paraId="167CF6D5" w14:textId="77777777" w:rsidTr="00531452">
        <w:tc>
          <w:tcPr>
            <w:tcW w:w="454" w:type="pct"/>
            <w:tcMar>
              <w:top w:w="40" w:type="dxa"/>
              <w:left w:w="80" w:type="dxa"/>
              <w:bottom w:w="40" w:type="dxa"/>
              <w:right w:w="80" w:type="dxa"/>
            </w:tcMar>
          </w:tcPr>
          <w:p w14:paraId="2157F65A" w14:textId="39E53A33" w:rsidR="004024D5" w:rsidRPr="00D0419E" w:rsidRDefault="004024D5" w:rsidP="004024D5">
            <w:pPr>
              <w:rPr>
                <w:color w:val="000000" w:themeColor="text1"/>
                <w:sz w:val="18"/>
                <w:szCs w:val="18"/>
              </w:rPr>
            </w:pPr>
            <w:r w:rsidRPr="00D0419E">
              <w:rPr>
                <w:i/>
                <w:iCs/>
                <w:color w:val="000000" w:themeColor="text1"/>
                <w:sz w:val="18"/>
                <w:szCs w:val="18"/>
              </w:rPr>
              <w:t>Conduct 2026 annual risk assessments</w:t>
            </w:r>
            <w:r w:rsidRPr="00D0419E">
              <w:rPr>
                <w:color w:val="000000" w:themeColor="text1"/>
                <w:sz w:val="18"/>
                <w:szCs w:val="18"/>
              </w:rPr>
              <w:t xml:space="preserve"> for 93 Ministries</w:t>
            </w:r>
            <w:r w:rsidR="00C023D7">
              <w:rPr>
                <w:color w:val="000000" w:themeColor="text1"/>
                <w:sz w:val="18"/>
                <w:szCs w:val="18"/>
              </w:rPr>
              <w:t>,</w:t>
            </w:r>
            <w:r w:rsidRPr="00D0419E">
              <w:rPr>
                <w:color w:val="000000" w:themeColor="text1"/>
                <w:sz w:val="18"/>
                <w:szCs w:val="18"/>
              </w:rPr>
              <w:t xml:space="preserve"> Agencies</w:t>
            </w:r>
            <w:r w:rsidR="00C023D7">
              <w:rPr>
                <w:color w:val="000000" w:themeColor="text1"/>
                <w:sz w:val="18"/>
                <w:szCs w:val="18"/>
              </w:rPr>
              <w:t>,</w:t>
            </w:r>
            <w:r w:rsidRPr="00D0419E">
              <w:rPr>
                <w:color w:val="000000" w:themeColor="text1"/>
                <w:sz w:val="18"/>
                <w:szCs w:val="18"/>
              </w:rPr>
              <w:t xml:space="preserve"> and Commissions</w:t>
            </w:r>
            <w:r>
              <w:rPr>
                <w:color w:val="000000" w:themeColor="text1"/>
                <w:sz w:val="18"/>
                <w:szCs w:val="18"/>
              </w:rPr>
              <w:t xml:space="preserve"> by the end of Quarter 1. </w:t>
            </w:r>
          </w:p>
          <w:p w14:paraId="469290F1" w14:textId="77777777" w:rsidR="004024D5" w:rsidRPr="00D0419E" w:rsidRDefault="004024D5" w:rsidP="004024D5">
            <w:pPr>
              <w:rPr>
                <w:rFonts w:eastAsia="Times New Roman"/>
                <w:sz w:val="18"/>
                <w:szCs w:val="18"/>
              </w:rPr>
            </w:pPr>
          </w:p>
          <w:p w14:paraId="1925C50C" w14:textId="77777777" w:rsidR="004024D5" w:rsidRDefault="004024D5" w:rsidP="004024D5">
            <w:pPr>
              <w:rPr>
                <w:sz w:val="18"/>
                <w:szCs w:val="18"/>
              </w:rPr>
            </w:pPr>
          </w:p>
        </w:tc>
        <w:tc>
          <w:tcPr>
            <w:tcW w:w="450" w:type="pct"/>
            <w:tcMar>
              <w:top w:w="40" w:type="dxa"/>
              <w:left w:w="80" w:type="dxa"/>
              <w:bottom w:w="40" w:type="dxa"/>
              <w:right w:w="80" w:type="dxa"/>
            </w:tcMar>
          </w:tcPr>
          <w:p w14:paraId="59051495" w14:textId="6F7A25E2" w:rsidR="004024D5" w:rsidRDefault="004024D5" w:rsidP="004024D5">
            <w:pPr>
              <w:rPr>
                <w:sz w:val="18"/>
                <w:szCs w:val="18"/>
              </w:rPr>
            </w:pPr>
            <w:r>
              <w:rPr>
                <w:rFonts w:eastAsia="Times New Roman"/>
                <w:sz w:val="18"/>
                <w:szCs w:val="18"/>
              </w:rPr>
              <w:t xml:space="preserve">Ninety-three (93) </w:t>
            </w:r>
            <w:r w:rsidRPr="00D0419E">
              <w:rPr>
                <w:rFonts w:eastAsia="Times New Roman"/>
                <w:sz w:val="18"/>
                <w:szCs w:val="18"/>
              </w:rPr>
              <w:t xml:space="preserve">annual risk assessments </w:t>
            </w:r>
            <w:r w:rsidR="00C023D7">
              <w:rPr>
                <w:rFonts w:eastAsia="Times New Roman"/>
                <w:sz w:val="18"/>
                <w:szCs w:val="18"/>
              </w:rPr>
              <w:t xml:space="preserve">were </w:t>
            </w:r>
            <w:r w:rsidRPr="00D0419E">
              <w:rPr>
                <w:rFonts w:eastAsia="Times New Roman"/>
                <w:sz w:val="18"/>
                <w:szCs w:val="18"/>
              </w:rPr>
              <w:t>conducted for 93 MACs</w:t>
            </w:r>
            <w:r>
              <w:rPr>
                <w:rFonts w:eastAsia="Times New Roman"/>
                <w:sz w:val="18"/>
                <w:szCs w:val="18"/>
              </w:rPr>
              <w:t xml:space="preserve"> in 2026. </w:t>
            </w:r>
            <w:r w:rsidRPr="00D0419E">
              <w:rPr>
                <w:rFonts w:eastAsia="Times New Roman"/>
                <w:sz w:val="18"/>
                <w:szCs w:val="18"/>
              </w:rPr>
              <w:t xml:space="preserve"> </w:t>
            </w:r>
          </w:p>
        </w:tc>
        <w:tc>
          <w:tcPr>
            <w:tcW w:w="583" w:type="pct"/>
            <w:shd w:val="clear" w:color="auto" w:fill="C1F0C7" w:themeFill="accent3" w:themeFillTint="33"/>
            <w:tcMar>
              <w:top w:w="40" w:type="dxa"/>
              <w:left w:w="80" w:type="dxa"/>
              <w:bottom w:w="40" w:type="dxa"/>
              <w:right w:w="80" w:type="dxa"/>
            </w:tcMar>
          </w:tcPr>
          <w:p w14:paraId="32F36CF3" w14:textId="50DDF760" w:rsidR="004024D5" w:rsidRDefault="004024D5" w:rsidP="004024D5">
            <w:pPr>
              <w:rPr>
                <w:sz w:val="18"/>
                <w:szCs w:val="18"/>
              </w:rPr>
            </w:pPr>
            <w:r w:rsidRPr="00D0419E">
              <w:rPr>
                <w:rFonts w:eastAsia="Times New Roman"/>
                <w:sz w:val="18"/>
                <w:szCs w:val="18"/>
              </w:rPr>
              <w:t xml:space="preserve">Risks assessments conducted, Risks registers developed and submitted to 93 MACs. </w:t>
            </w:r>
          </w:p>
        </w:tc>
        <w:tc>
          <w:tcPr>
            <w:tcW w:w="464" w:type="pct"/>
            <w:shd w:val="clear" w:color="auto" w:fill="C1F0C7" w:themeFill="accent3" w:themeFillTint="33"/>
            <w:tcMar>
              <w:top w:w="40" w:type="dxa"/>
              <w:left w:w="80" w:type="dxa"/>
              <w:bottom w:w="40" w:type="dxa"/>
              <w:right w:w="80" w:type="dxa"/>
            </w:tcMar>
          </w:tcPr>
          <w:p w14:paraId="3FA7716E" w14:textId="6E67FA1C" w:rsidR="004024D5" w:rsidRDefault="004024D5" w:rsidP="004024D5">
            <w:pPr>
              <w:rPr>
                <w:sz w:val="18"/>
                <w:szCs w:val="18"/>
              </w:rPr>
            </w:pPr>
            <w:r w:rsidRPr="00D0419E">
              <w:rPr>
                <w:rFonts w:eastAsia="Times New Roman"/>
                <w:sz w:val="18"/>
                <w:szCs w:val="18"/>
              </w:rPr>
              <w:t xml:space="preserve">Provide guidance and assistance to MACs in developing Risks Mitigation Plan (RMP).   </w:t>
            </w:r>
          </w:p>
        </w:tc>
        <w:tc>
          <w:tcPr>
            <w:tcW w:w="480" w:type="pct"/>
            <w:shd w:val="clear" w:color="auto" w:fill="C1F0C7" w:themeFill="accent3" w:themeFillTint="33"/>
            <w:tcMar>
              <w:top w:w="40" w:type="dxa"/>
              <w:left w:w="80" w:type="dxa"/>
              <w:bottom w:w="40" w:type="dxa"/>
              <w:right w:w="80" w:type="dxa"/>
            </w:tcMar>
          </w:tcPr>
          <w:p w14:paraId="15B769EC" w14:textId="25F2F504" w:rsidR="004024D5" w:rsidRDefault="004024D5" w:rsidP="004024D5">
            <w:pPr>
              <w:rPr>
                <w:sz w:val="18"/>
                <w:szCs w:val="18"/>
              </w:rPr>
            </w:pPr>
            <w:r w:rsidRPr="00D0419E">
              <w:rPr>
                <w:rFonts w:eastAsia="Times New Roman"/>
                <w:sz w:val="18"/>
                <w:szCs w:val="18"/>
              </w:rPr>
              <w:t>Provide guidance and assistance to MACs in monitoring Risks and applicable controls in the mitigation plan</w:t>
            </w:r>
          </w:p>
        </w:tc>
        <w:tc>
          <w:tcPr>
            <w:tcW w:w="469" w:type="pct"/>
            <w:shd w:val="clear" w:color="auto" w:fill="C1F0C7" w:themeFill="accent3" w:themeFillTint="33"/>
            <w:tcMar>
              <w:top w:w="40" w:type="dxa"/>
              <w:left w:w="80" w:type="dxa"/>
              <w:bottom w:w="40" w:type="dxa"/>
              <w:right w:w="80" w:type="dxa"/>
            </w:tcMar>
          </w:tcPr>
          <w:p w14:paraId="386737DC" w14:textId="7E68352B" w:rsidR="004024D5" w:rsidRDefault="004024D5" w:rsidP="004024D5">
            <w:pPr>
              <w:rPr>
                <w:sz w:val="18"/>
                <w:szCs w:val="18"/>
              </w:rPr>
            </w:pPr>
            <w:r w:rsidRPr="00D0419E">
              <w:rPr>
                <w:rFonts w:eastAsia="Times New Roman"/>
                <w:sz w:val="18"/>
                <w:szCs w:val="18"/>
              </w:rPr>
              <w:t xml:space="preserve">Provide guidance and assistance to MACs in conducting </w:t>
            </w:r>
            <w:r w:rsidR="00C023D7">
              <w:rPr>
                <w:rFonts w:eastAsia="Times New Roman"/>
                <w:sz w:val="18"/>
                <w:szCs w:val="18"/>
              </w:rPr>
              <w:t xml:space="preserve">an </w:t>
            </w:r>
            <w:r w:rsidRPr="00D0419E">
              <w:rPr>
                <w:rFonts w:eastAsia="Times New Roman"/>
                <w:sz w:val="18"/>
                <w:szCs w:val="18"/>
              </w:rPr>
              <w:t xml:space="preserve">impact assessment of the RMP.  </w:t>
            </w:r>
          </w:p>
        </w:tc>
        <w:tc>
          <w:tcPr>
            <w:tcW w:w="591" w:type="pct"/>
            <w:shd w:val="clear" w:color="auto" w:fill="C1F0C7" w:themeFill="accent3" w:themeFillTint="33"/>
            <w:tcMar>
              <w:top w:w="40" w:type="dxa"/>
              <w:left w:w="80" w:type="dxa"/>
              <w:bottom w:w="40" w:type="dxa"/>
              <w:right w:w="80" w:type="dxa"/>
            </w:tcMar>
          </w:tcPr>
          <w:p w14:paraId="6120D067" w14:textId="5EACFB55" w:rsidR="004024D5" w:rsidRPr="00D0419E" w:rsidRDefault="004024D5" w:rsidP="004024D5">
            <w:pPr>
              <w:rPr>
                <w:rFonts w:eastAsia="Times New Roman"/>
                <w:bCs/>
                <w:i/>
                <w:iCs/>
                <w:sz w:val="18"/>
                <w:szCs w:val="18"/>
              </w:rPr>
            </w:pPr>
            <w:r w:rsidRPr="00D0419E">
              <w:rPr>
                <w:rFonts w:eastAsia="Times New Roman"/>
                <w:i/>
                <w:iCs/>
                <w:sz w:val="18"/>
                <w:szCs w:val="18"/>
              </w:rPr>
              <w:t>MFDP, 93 MACs where IAA has deployed, Donor Partners (</w:t>
            </w:r>
            <w:r w:rsidR="00C023D7">
              <w:rPr>
                <w:rFonts w:eastAsia="Times New Roman"/>
                <w:i/>
                <w:iCs/>
                <w:sz w:val="18"/>
                <w:szCs w:val="18"/>
              </w:rPr>
              <w:t>World Bank</w:t>
            </w:r>
            <w:r w:rsidRPr="00D0419E">
              <w:rPr>
                <w:rFonts w:eastAsia="Times New Roman"/>
                <w:i/>
                <w:iCs/>
                <w:sz w:val="18"/>
                <w:szCs w:val="18"/>
              </w:rPr>
              <w:t xml:space="preserve"> and AFDB)</w:t>
            </w:r>
          </w:p>
          <w:p w14:paraId="6AD6C471" w14:textId="77777777" w:rsidR="004024D5" w:rsidRDefault="004024D5" w:rsidP="004024D5">
            <w:pPr>
              <w:rPr>
                <w:sz w:val="18"/>
                <w:szCs w:val="18"/>
              </w:rPr>
            </w:pPr>
          </w:p>
        </w:tc>
        <w:tc>
          <w:tcPr>
            <w:tcW w:w="507" w:type="pct"/>
            <w:shd w:val="clear" w:color="auto" w:fill="C1F0C7" w:themeFill="accent3" w:themeFillTint="33"/>
            <w:tcMar>
              <w:top w:w="40" w:type="dxa"/>
              <w:left w:w="80" w:type="dxa"/>
              <w:bottom w:w="40" w:type="dxa"/>
              <w:right w:w="80" w:type="dxa"/>
            </w:tcMar>
          </w:tcPr>
          <w:p w14:paraId="42E7EBD7" w14:textId="7103814F" w:rsidR="004024D5" w:rsidRPr="00D0419E" w:rsidRDefault="004024D5" w:rsidP="004024D5">
            <w:pPr>
              <w:rPr>
                <w:rFonts w:eastAsia="Times New Roman"/>
                <w:bCs/>
                <w:i/>
                <w:iCs/>
                <w:sz w:val="18"/>
                <w:szCs w:val="18"/>
              </w:rPr>
            </w:pPr>
            <w:r w:rsidRPr="00D0419E">
              <w:rPr>
                <w:rFonts w:eastAsia="Times New Roman"/>
                <w:i/>
                <w:iCs/>
                <w:sz w:val="18"/>
                <w:szCs w:val="18"/>
              </w:rPr>
              <w:t>Skilled auditors, logistics such as computers</w:t>
            </w:r>
            <w:r>
              <w:rPr>
                <w:rFonts w:eastAsia="Times New Roman"/>
                <w:i/>
                <w:iCs/>
                <w:sz w:val="18"/>
                <w:szCs w:val="18"/>
              </w:rPr>
              <w:t>, vehicles, and</w:t>
            </w:r>
            <w:r w:rsidRPr="00D0419E">
              <w:rPr>
                <w:rFonts w:eastAsia="Times New Roman"/>
                <w:i/>
                <w:iCs/>
                <w:sz w:val="18"/>
                <w:szCs w:val="18"/>
              </w:rPr>
              <w:t xml:space="preserve"> </w:t>
            </w:r>
            <w:r>
              <w:rPr>
                <w:rFonts w:eastAsia="Times New Roman"/>
                <w:i/>
                <w:iCs/>
                <w:sz w:val="18"/>
                <w:szCs w:val="18"/>
              </w:rPr>
              <w:t>internet connectivity</w:t>
            </w:r>
            <w:r w:rsidR="00C023D7">
              <w:rPr>
                <w:rFonts w:eastAsia="Times New Roman"/>
                <w:i/>
                <w:iCs/>
                <w:sz w:val="18"/>
                <w:szCs w:val="18"/>
              </w:rPr>
              <w:t>,</w:t>
            </w:r>
            <w:r w:rsidRPr="00D0419E">
              <w:rPr>
                <w:rFonts w:eastAsia="Times New Roman"/>
                <w:i/>
                <w:iCs/>
                <w:sz w:val="18"/>
                <w:szCs w:val="18"/>
              </w:rPr>
              <w:t xml:space="preserve"> to conduct and assist in the monitoring of risks. </w:t>
            </w:r>
          </w:p>
          <w:p w14:paraId="4C3B14DE" w14:textId="77777777" w:rsidR="004024D5" w:rsidRDefault="004024D5" w:rsidP="004024D5">
            <w:pPr>
              <w:rPr>
                <w:sz w:val="18"/>
                <w:szCs w:val="18"/>
              </w:rPr>
            </w:pPr>
          </w:p>
        </w:tc>
        <w:tc>
          <w:tcPr>
            <w:tcW w:w="425" w:type="pct"/>
            <w:shd w:val="clear" w:color="auto" w:fill="C1F0C7" w:themeFill="accent3" w:themeFillTint="33"/>
            <w:tcMar>
              <w:top w:w="40" w:type="dxa"/>
              <w:left w:w="80" w:type="dxa"/>
              <w:bottom w:w="40" w:type="dxa"/>
              <w:right w:w="80" w:type="dxa"/>
            </w:tcMar>
          </w:tcPr>
          <w:p w14:paraId="564F6A93" w14:textId="20A5069E" w:rsidR="004024D5" w:rsidRPr="00D0419E" w:rsidRDefault="004024D5" w:rsidP="004024D5">
            <w:pPr>
              <w:rPr>
                <w:rFonts w:eastAsia="Times New Roman"/>
                <w:sz w:val="18"/>
                <w:szCs w:val="18"/>
              </w:rPr>
            </w:pPr>
            <w:r w:rsidRPr="00D0419E">
              <w:rPr>
                <w:rFonts w:eastAsia="Times New Roman"/>
                <w:sz w:val="18"/>
                <w:szCs w:val="18"/>
              </w:rPr>
              <w:t xml:space="preserve">($ </w:t>
            </w:r>
            <w:r w:rsidR="00531452">
              <w:rPr>
                <w:rFonts w:eastAsia="Times New Roman"/>
                <w:sz w:val="18"/>
                <w:szCs w:val="18"/>
              </w:rPr>
              <w:t>1</w:t>
            </w:r>
            <w:r w:rsidRPr="00D0419E">
              <w:rPr>
                <w:rFonts w:eastAsia="Times New Roman"/>
                <w:sz w:val="18"/>
                <w:szCs w:val="18"/>
              </w:rPr>
              <w:t xml:space="preserve">,000X 93) = </w:t>
            </w:r>
          </w:p>
          <w:p w14:paraId="119C5F32" w14:textId="531A5292" w:rsidR="004024D5" w:rsidRDefault="004024D5" w:rsidP="004024D5">
            <w:pPr>
              <w:rPr>
                <w:sz w:val="18"/>
                <w:szCs w:val="18"/>
              </w:rPr>
            </w:pPr>
            <w:r w:rsidRPr="00EC76F2">
              <w:rPr>
                <w:rFonts w:eastAsia="Times New Roman"/>
                <w:b/>
                <w:bCs/>
                <w:sz w:val="18"/>
                <w:szCs w:val="18"/>
              </w:rPr>
              <w:t>$</w:t>
            </w:r>
            <w:r w:rsidR="00531452">
              <w:rPr>
                <w:rFonts w:eastAsia="Times New Roman"/>
                <w:b/>
                <w:bCs/>
                <w:sz w:val="18"/>
                <w:szCs w:val="18"/>
              </w:rPr>
              <w:t>93</w:t>
            </w:r>
            <w:r w:rsidRPr="00EC76F2">
              <w:rPr>
                <w:rFonts w:eastAsia="Times New Roman"/>
                <w:b/>
                <w:bCs/>
                <w:sz w:val="18"/>
                <w:szCs w:val="18"/>
              </w:rPr>
              <w:t>,000.00</w:t>
            </w:r>
          </w:p>
        </w:tc>
        <w:tc>
          <w:tcPr>
            <w:tcW w:w="577" w:type="pct"/>
            <w:shd w:val="clear" w:color="auto" w:fill="C1F0C7" w:themeFill="accent3" w:themeFillTint="33"/>
            <w:tcMar>
              <w:top w:w="40" w:type="dxa"/>
              <w:left w:w="80" w:type="dxa"/>
              <w:bottom w:w="40" w:type="dxa"/>
              <w:right w:w="80" w:type="dxa"/>
            </w:tcMar>
          </w:tcPr>
          <w:p w14:paraId="21C3BC2D" w14:textId="77777777" w:rsidR="004024D5" w:rsidRPr="00D0419E" w:rsidRDefault="004024D5" w:rsidP="004024D5">
            <w:pPr>
              <w:rPr>
                <w:rFonts w:eastAsia="Times New Roman"/>
                <w:sz w:val="18"/>
                <w:szCs w:val="18"/>
              </w:rPr>
            </w:pPr>
          </w:p>
          <w:p w14:paraId="36FCACC6" w14:textId="6D16DF17" w:rsidR="004024D5" w:rsidRDefault="004024D5" w:rsidP="004024D5">
            <w:pPr>
              <w:rPr>
                <w:sz w:val="18"/>
                <w:szCs w:val="18"/>
              </w:rPr>
            </w:pPr>
            <w:r w:rsidRPr="00D0419E">
              <w:rPr>
                <w:rFonts w:eastAsia="Times New Roman"/>
                <w:sz w:val="18"/>
                <w:szCs w:val="18"/>
              </w:rPr>
              <w:t xml:space="preserve">Audit Services Department. </w:t>
            </w:r>
          </w:p>
        </w:tc>
      </w:tr>
      <w:tr w:rsidR="004024D5" w14:paraId="0E0F44FF" w14:textId="77777777" w:rsidTr="00531452">
        <w:tc>
          <w:tcPr>
            <w:tcW w:w="454" w:type="pct"/>
            <w:tcMar>
              <w:top w:w="40" w:type="dxa"/>
              <w:left w:w="80" w:type="dxa"/>
              <w:bottom w:w="40" w:type="dxa"/>
              <w:right w:w="80" w:type="dxa"/>
            </w:tcMar>
          </w:tcPr>
          <w:p w14:paraId="21795FE8" w14:textId="77777777" w:rsidR="004024D5" w:rsidRPr="00F00443" w:rsidRDefault="004024D5" w:rsidP="004024D5">
            <w:pPr>
              <w:rPr>
                <w:rFonts w:eastAsia="Times New Roman"/>
                <w:sz w:val="18"/>
                <w:szCs w:val="18"/>
              </w:rPr>
            </w:pPr>
          </w:p>
          <w:p w14:paraId="48610625" w14:textId="79700BBD" w:rsidR="004024D5" w:rsidRPr="00F00443" w:rsidRDefault="004024D5" w:rsidP="004024D5">
            <w:pPr>
              <w:rPr>
                <w:rFonts w:eastAsia="Times New Roman"/>
                <w:sz w:val="18"/>
                <w:szCs w:val="18"/>
              </w:rPr>
            </w:pPr>
            <w:r w:rsidRPr="00F00443">
              <w:rPr>
                <w:i/>
                <w:iCs/>
                <w:sz w:val="18"/>
                <w:szCs w:val="18"/>
              </w:rPr>
              <w:t xml:space="preserve">Conduct at least 10 </w:t>
            </w:r>
            <w:r>
              <w:rPr>
                <w:i/>
                <w:iCs/>
                <w:sz w:val="18"/>
                <w:szCs w:val="18"/>
              </w:rPr>
              <w:t>S</w:t>
            </w:r>
            <w:r w:rsidRPr="00F00443">
              <w:rPr>
                <w:i/>
                <w:iCs/>
                <w:sz w:val="18"/>
                <w:szCs w:val="18"/>
              </w:rPr>
              <w:t>pecial audits of Ministries, Agencies</w:t>
            </w:r>
            <w:r w:rsidR="004D4E5B">
              <w:rPr>
                <w:i/>
                <w:iCs/>
                <w:sz w:val="18"/>
                <w:szCs w:val="18"/>
              </w:rPr>
              <w:t>,</w:t>
            </w:r>
            <w:r w:rsidRPr="00F00443">
              <w:rPr>
                <w:i/>
                <w:iCs/>
                <w:sz w:val="18"/>
                <w:szCs w:val="18"/>
              </w:rPr>
              <w:t xml:space="preserve"> and Commissions by </w:t>
            </w:r>
            <w:r w:rsidR="004D4E5B">
              <w:rPr>
                <w:i/>
                <w:iCs/>
                <w:sz w:val="18"/>
                <w:szCs w:val="18"/>
              </w:rPr>
              <w:t xml:space="preserve">the </w:t>
            </w:r>
            <w:r w:rsidRPr="00F00443">
              <w:rPr>
                <w:i/>
                <w:iCs/>
                <w:sz w:val="18"/>
                <w:szCs w:val="18"/>
              </w:rPr>
              <w:t xml:space="preserve">end of Quarter 4 2026.  </w:t>
            </w:r>
          </w:p>
          <w:p w14:paraId="34F708D4" w14:textId="77777777" w:rsidR="004024D5" w:rsidRDefault="004024D5" w:rsidP="004024D5">
            <w:pPr>
              <w:rPr>
                <w:sz w:val="18"/>
                <w:szCs w:val="18"/>
              </w:rPr>
            </w:pPr>
          </w:p>
        </w:tc>
        <w:tc>
          <w:tcPr>
            <w:tcW w:w="450" w:type="pct"/>
            <w:tcMar>
              <w:top w:w="40" w:type="dxa"/>
              <w:left w:w="80" w:type="dxa"/>
              <w:bottom w:w="40" w:type="dxa"/>
              <w:right w:w="80" w:type="dxa"/>
            </w:tcMar>
          </w:tcPr>
          <w:p w14:paraId="041A86EF" w14:textId="661101F9" w:rsidR="004024D5" w:rsidRDefault="004024D5" w:rsidP="004024D5">
            <w:pPr>
              <w:rPr>
                <w:sz w:val="18"/>
                <w:szCs w:val="18"/>
              </w:rPr>
            </w:pPr>
            <w:r>
              <w:rPr>
                <w:rFonts w:eastAsia="Times New Roman"/>
                <w:sz w:val="18"/>
                <w:szCs w:val="18"/>
              </w:rPr>
              <w:t xml:space="preserve">At least </w:t>
            </w:r>
            <w:r w:rsidR="004D4E5B">
              <w:rPr>
                <w:rFonts w:eastAsia="Times New Roman"/>
                <w:sz w:val="18"/>
                <w:szCs w:val="18"/>
              </w:rPr>
              <w:t>ten</w:t>
            </w:r>
            <w:r w:rsidRPr="00F00443">
              <w:rPr>
                <w:rFonts w:eastAsia="Times New Roman"/>
                <w:sz w:val="18"/>
                <w:szCs w:val="18"/>
              </w:rPr>
              <w:t xml:space="preserve"> Special Audits </w:t>
            </w:r>
            <w:r w:rsidR="004D4E5B">
              <w:rPr>
                <w:rFonts w:eastAsia="Times New Roman"/>
                <w:sz w:val="18"/>
                <w:szCs w:val="18"/>
              </w:rPr>
              <w:t xml:space="preserve">have been </w:t>
            </w:r>
            <w:r w:rsidRPr="00F00443">
              <w:rPr>
                <w:rFonts w:eastAsia="Times New Roman"/>
                <w:sz w:val="18"/>
                <w:szCs w:val="18"/>
              </w:rPr>
              <w:t>conducted and reports issued to client entities</w:t>
            </w:r>
          </w:p>
        </w:tc>
        <w:tc>
          <w:tcPr>
            <w:tcW w:w="583" w:type="pct"/>
            <w:shd w:val="clear" w:color="auto" w:fill="C1F0C7" w:themeFill="accent3" w:themeFillTint="33"/>
            <w:tcMar>
              <w:top w:w="40" w:type="dxa"/>
              <w:left w:w="80" w:type="dxa"/>
              <w:bottom w:w="40" w:type="dxa"/>
              <w:right w:w="80" w:type="dxa"/>
            </w:tcMar>
          </w:tcPr>
          <w:p w14:paraId="08B7311B" w14:textId="0FD9B2D1" w:rsidR="004024D5" w:rsidRDefault="004024D5" w:rsidP="004024D5">
            <w:pPr>
              <w:rPr>
                <w:sz w:val="18"/>
                <w:szCs w:val="18"/>
              </w:rPr>
            </w:pPr>
            <w:r w:rsidRPr="00F00443">
              <w:rPr>
                <w:rFonts w:eastAsia="Times New Roman"/>
                <w:sz w:val="18"/>
                <w:szCs w:val="18"/>
              </w:rPr>
              <w:t>Speci</w:t>
            </w:r>
            <w:r>
              <w:rPr>
                <w:rFonts w:eastAsia="Times New Roman"/>
                <w:sz w:val="18"/>
                <w:szCs w:val="18"/>
              </w:rPr>
              <w:t>al</w:t>
            </w:r>
            <w:r w:rsidRPr="00F00443">
              <w:rPr>
                <w:rFonts w:eastAsia="Times New Roman"/>
                <w:sz w:val="18"/>
                <w:szCs w:val="18"/>
              </w:rPr>
              <w:t xml:space="preserve"> audits are identified based on </w:t>
            </w:r>
            <w:r w:rsidR="004D4E5B">
              <w:rPr>
                <w:rFonts w:eastAsia="Times New Roman"/>
                <w:sz w:val="18"/>
                <w:szCs w:val="18"/>
              </w:rPr>
              <w:t>risk</w:t>
            </w:r>
            <w:r w:rsidRPr="00F00443">
              <w:rPr>
                <w:rFonts w:eastAsia="Times New Roman"/>
                <w:sz w:val="18"/>
                <w:szCs w:val="18"/>
              </w:rPr>
              <w:t xml:space="preserve"> assessment and </w:t>
            </w:r>
            <w:r w:rsidR="004D4E5B">
              <w:rPr>
                <w:rFonts w:eastAsia="Times New Roman"/>
                <w:sz w:val="18"/>
                <w:szCs w:val="18"/>
              </w:rPr>
              <w:t>work plan</w:t>
            </w:r>
            <w:r w:rsidRPr="00F00443">
              <w:rPr>
                <w:rFonts w:eastAsia="Times New Roman"/>
                <w:sz w:val="18"/>
                <w:szCs w:val="18"/>
              </w:rPr>
              <w:t xml:space="preserve"> or based on </w:t>
            </w:r>
            <w:r w:rsidR="004D4E5B">
              <w:rPr>
                <w:rFonts w:eastAsia="Times New Roman"/>
                <w:sz w:val="18"/>
                <w:szCs w:val="18"/>
              </w:rPr>
              <w:t xml:space="preserve">a </w:t>
            </w:r>
            <w:r w:rsidRPr="00F00443">
              <w:rPr>
                <w:rFonts w:eastAsia="Times New Roman"/>
                <w:sz w:val="18"/>
                <w:szCs w:val="18"/>
              </w:rPr>
              <w:t xml:space="preserve">request by client entities. </w:t>
            </w:r>
          </w:p>
        </w:tc>
        <w:tc>
          <w:tcPr>
            <w:tcW w:w="464" w:type="pct"/>
            <w:shd w:val="clear" w:color="auto" w:fill="C1F0C7" w:themeFill="accent3" w:themeFillTint="33"/>
            <w:tcMar>
              <w:top w:w="40" w:type="dxa"/>
              <w:left w:w="80" w:type="dxa"/>
              <w:bottom w:w="40" w:type="dxa"/>
              <w:right w:w="80" w:type="dxa"/>
            </w:tcMar>
          </w:tcPr>
          <w:p w14:paraId="76E387B6" w14:textId="3F2F5036" w:rsidR="004024D5" w:rsidRDefault="004024D5" w:rsidP="004024D5">
            <w:pPr>
              <w:rPr>
                <w:sz w:val="18"/>
                <w:szCs w:val="18"/>
              </w:rPr>
            </w:pPr>
            <w:r w:rsidRPr="00F00443">
              <w:rPr>
                <w:rFonts w:eastAsia="Times New Roman"/>
                <w:sz w:val="18"/>
                <w:szCs w:val="18"/>
              </w:rPr>
              <w:t xml:space="preserve">At least three </w:t>
            </w:r>
            <w:r>
              <w:rPr>
                <w:rFonts w:eastAsia="Times New Roman"/>
                <w:sz w:val="18"/>
                <w:szCs w:val="18"/>
              </w:rPr>
              <w:t xml:space="preserve">special </w:t>
            </w:r>
            <w:r w:rsidRPr="00F00443">
              <w:rPr>
                <w:rFonts w:eastAsia="Times New Roman"/>
                <w:sz w:val="18"/>
                <w:szCs w:val="18"/>
              </w:rPr>
              <w:t xml:space="preserve">(3) audits to be conducted and reports issued to client entities.  </w:t>
            </w:r>
          </w:p>
        </w:tc>
        <w:tc>
          <w:tcPr>
            <w:tcW w:w="480" w:type="pct"/>
            <w:shd w:val="clear" w:color="auto" w:fill="C1F0C7" w:themeFill="accent3" w:themeFillTint="33"/>
            <w:tcMar>
              <w:top w:w="40" w:type="dxa"/>
              <w:left w:w="80" w:type="dxa"/>
              <w:bottom w:w="40" w:type="dxa"/>
              <w:right w:w="80" w:type="dxa"/>
            </w:tcMar>
          </w:tcPr>
          <w:p w14:paraId="11DA4615" w14:textId="1524F52C" w:rsidR="004024D5" w:rsidRDefault="004024D5" w:rsidP="004024D5">
            <w:pPr>
              <w:rPr>
                <w:sz w:val="18"/>
                <w:szCs w:val="18"/>
              </w:rPr>
            </w:pPr>
            <w:r w:rsidRPr="00F00443">
              <w:rPr>
                <w:rFonts w:eastAsia="Times New Roman"/>
                <w:sz w:val="18"/>
                <w:szCs w:val="18"/>
              </w:rPr>
              <w:t xml:space="preserve">At least </w:t>
            </w:r>
            <w:r>
              <w:rPr>
                <w:rFonts w:eastAsia="Times New Roman"/>
                <w:sz w:val="18"/>
                <w:szCs w:val="18"/>
              </w:rPr>
              <w:t>five</w:t>
            </w:r>
            <w:r w:rsidRPr="00F00443">
              <w:rPr>
                <w:rFonts w:eastAsia="Times New Roman"/>
                <w:sz w:val="18"/>
                <w:szCs w:val="18"/>
              </w:rPr>
              <w:t xml:space="preserve"> (</w:t>
            </w:r>
            <w:r>
              <w:rPr>
                <w:rFonts w:eastAsia="Times New Roman"/>
                <w:sz w:val="18"/>
                <w:szCs w:val="18"/>
              </w:rPr>
              <w:t>5</w:t>
            </w:r>
            <w:r w:rsidRPr="00F00443">
              <w:rPr>
                <w:rFonts w:eastAsia="Times New Roman"/>
                <w:sz w:val="18"/>
                <w:szCs w:val="18"/>
              </w:rPr>
              <w:t>) audits to be conducted and reports issued to client entities</w:t>
            </w:r>
          </w:p>
        </w:tc>
        <w:tc>
          <w:tcPr>
            <w:tcW w:w="469" w:type="pct"/>
            <w:shd w:val="clear" w:color="auto" w:fill="C1F0C7" w:themeFill="accent3" w:themeFillTint="33"/>
            <w:tcMar>
              <w:top w:w="40" w:type="dxa"/>
              <w:left w:w="80" w:type="dxa"/>
              <w:bottom w:w="40" w:type="dxa"/>
              <w:right w:w="80" w:type="dxa"/>
            </w:tcMar>
          </w:tcPr>
          <w:p w14:paraId="7DBF5BEE" w14:textId="45DE4C63" w:rsidR="004024D5" w:rsidRDefault="004024D5" w:rsidP="004024D5">
            <w:pPr>
              <w:rPr>
                <w:sz w:val="18"/>
                <w:szCs w:val="18"/>
              </w:rPr>
            </w:pPr>
            <w:r w:rsidRPr="00F00443">
              <w:rPr>
                <w:rFonts w:eastAsia="Times New Roman"/>
                <w:sz w:val="18"/>
                <w:szCs w:val="18"/>
              </w:rPr>
              <w:t>At least four (</w:t>
            </w:r>
            <w:r>
              <w:rPr>
                <w:rFonts w:eastAsia="Times New Roman"/>
                <w:sz w:val="18"/>
                <w:szCs w:val="18"/>
              </w:rPr>
              <w:t>2</w:t>
            </w:r>
            <w:r w:rsidRPr="00F00443">
              <w:rPr>
                <w:rFonts w:eastAsia="Times New Roman"/>
                <w:sz w:val="18"/>
                <w:szCs w:val="18"/>
              </w:rPr>
              <w:t>) audits to be conducted and reports issued to client entities</w:t>
            </w:r>
          </w:p>
        </w:tc>
        <w:tc>
          <w:tcPr>
            <w:tcW w:w="591" w:type="pct"/>
            <w:shd w:val="clear" w:color="auto" w:fill="C1F0C7" w:themeFill="accent3" w:themeFillTint="33"/>
            <w:tcMar>
              <w:top w:w="40" w:type="dxa"/>
              <w:left w:w="80" w:type="dxa"/>
              <w:bottom w:w="40" w:type="dxa"/>
              <w:right w:w="80" w:type="dxa"/>
            </w:tcMar>
          </w:tcPr>
          <w:p w14:paraId="7C253CAA" w14:textId="6FD9EE42" w:rsidR="004024D5" w:rsidRPr="00F00443" w:rsidRDefault="004024D5" w:rsidP="004024D5">
            <w:pPr>
              <w:rPr>
                <w:rFonts w:eastAsia="Times New Roman"/>
                <w:bCs/>
                <w:i/>
                <w:iCs/>
                <w:sz w:val="18"/>
                <w:szCs w:val="18"/>
              </w:rPr>
            </w:pPr>
            <w:r w:rsidRPr="00F00443">
              <w:rPr>
                <w:rFonts w:eastAsia="Times New Roman"/>
                <w:i/>
                <w:iCs/>
                <w:sz w:val="18"/>
                <w:szCs w:val="18"/>
              </w:rPr>
              <w:t>MFDP, MACs where the audits will be conducted, Donor Partners (</w:t>
            </w:r>
            <w:r w:rsidR="00C023D7">
              <w:rPr>
                <w:rFonts w:eastAsia="Times New Roman"/>
                <w:i/>
                <w:iCs/>
                <w:sz w:val="18"/>
                <w:szCs w:val="18"/>
              </w:rPr>
              <w:t>World Bank</w:t>
            </w:r>
            <w:r w:rsidRPr="00F00443">
              <w:rPr>
                <w:rFonts w:eastAsia="Times New Roman"/>
                <w:i/>
                <w:iCs/>
                <w:sz w:val="18"/>
                <w:szCs w:val="18"/>
              </w:rPr>
              <w:t xml:space="preserve"> and AFDB)</w:t>
            </w:r>
          </w:p>
          <w:p w14:paraId="3136C487" w14:textId="77777777" w:rsidR="004024D5" w:rsidRDefault="004024D5" w:rsidP="004024D5">
            <w:pPr>
              <w:rPr>
                <w:sz w:val="18"/>
                <w:szCs w:val="18"/>
              </w:rPr>
            </w:pPr>
          </w:p>
        </w:tc>
        <w:tc>
          <w:tcPr>
            <w:tcW w:w="507" w:type="pct"/>
            <w:shd w:val="clear" w:color="auto" w:fill="C1F0C7" w:themeFill="accent3" w:themeFillTint="33"/>
            <w:tcMar>
              <w:top w:w="40" w:type="dxa"/>
              <w:left w:w="80" w:type="dxa"/>
              <w:bottom w:w="40" w:type="dxa"/>
              <w:right w:w="80" w:type="dxa"/>
            </w:tcMar>
          </w:tcPr>
          <w:p w14:paraId="1D1E4DAE" w14:textId="08696025" w:rsidR="004024D5" w:rsidRDefault="004024D5" w:rsidP="004024D5">
            <w:pPr>
              <w:rPr>
                <w:sz w:val="18"/>
                <w:szCs w:val="18"/>
              </w:rPr>
            </w:pPr>
            <w:r w:rsidRPr="00F00443">
              <w:rPr>
                <w:rFonts w:eastAsia="Times New Roman"/>
                <w:i/>
                <w:iCs/>
                <w:sz w:val="18"/>
                <w:szCs w:val="18"/>
              </w:rPr>
              <w:t>Skilled auditors, logistics such as computers, vehicles, and internet connectivity</w:t>
            </w:r>
            <w:r w:rsidR="00C023D7">
              <w:rPr>
                <w:rFonts w:eastAsia="Times New Roman"/>
                <w:i/>
                <w:iCs/>
                <w:sz w:val="18"/>
                <w:szCs w:val="18"/>
              </w:rPr>
              <w:t>,</w:t>
            </w:r>
            <w:r w:rsidRPr="00F00443">
              <w:rPr>
                <w:rFonts w:eastAsia="Times New Roman"/>
                <w:i/>
                <w:iCs/>
                <w:sz w:val="18"/>
                <w:szCs w:val="18"/>
              </w:rPr>
              <w:t xml:space="preserve"> to conduct special audits. </w:t>
            </w:r>
            <w:r w:rsidRPr="00F00443">
              <w:rPr>
                <w:rFonts w:eastAsia="Times New Roman"/>
                <w:sz w:val="18"/>
                <w:szCs w:val="18"/>
              </w:rPr>
              <w:t xml:space="preserve"> </w:t>
            </w:r>
          </w:p>
        </w:tc>
        <w:tc>
          <w:tcPr>
            <w:tcW w:w="425" w:type="pct"/>
            <w:shd w:val="clear" w:color="auto" w:fill="C1F0C7" w:themeFill="accent3" w:themeFillTint="33"/>
            <w:tcMar>
              <w:top w:w="40" w:type="dxa"/>
              <w:left w:w="80" w:type="dxa"/>
              <w:bottom w:w="40" w:type="dxa"/>
              <w:right w:w="80" w:type="dxa"/>
            </w:tcMar>
          </w:tcPr>
          <w:p w14:paraId="693699B3" w14:textId="6C4AAE3C" w:rsidR="004024D5" w:rsidRPr="00F00443" w:rsidRDefault="004024D5" w:rsidP="004024D5">
            <w:pPr>
              <w:rPr>
                <w:rFonts w:eastAsia="Times New Roman"/>
                <w:sz w:val="18"/>
                <w:szCs w:val="18"/>
              </w:rPr>
            </w:pPr>
            <w:r w:rsidRPr="00F00443">
              <w:rPr>
                <w:rFonts w:eastAsia="Times New Roman"/>
                <w:sz w:val="18"/>
                <w:szCs w:val="18"/>
              </w:rPr>
              <w:t xml:space="preserve">($ </w:t>
            </w:r>
            <w:r w:rsidR="00531452">
              <w:rPr>
                <w:rFonts w:eastAsia="Times New Roman"/>
                <w:sz w:val="18"/>
                <w:szCs w:val="18"/>
              </w:rPr>
              <w:t>5</w:t>
            </w:r>
            <w:r w:rsidRPr="00F00443">
              <w:rPr>
                <w:rFonts w:eastAsia="Times New Roman"/>
                <w:sz w:val="18"/>
                <w:szCs w:val="18"/>
              </w:rPr>
              <w:t xml:space="preserve">,000X 10) = </w:t>
            </w:r>
          </w:p>
          <w:p w14:paraId="2E96CF7F" w14:textId="080B3068" w:rsidR="004024D5" w:rsidRDefault="004024D5" w:rsidP="004024D5">
            <w:pPr>
              <w:rPr>
                <w:sz w:val="18"/>
                <w:szCs w:val="18"/>
              </w:rPr>
            </w:pPr>
            <w:r w:rsidRPr="00F00443">
              <w:rPr>
                <w:rFonts w:eastAsia="Times New Roman"/>
                <w:b/>
                <w:bCs/>
                <w:sz w:val="18"/>
                <w:szCs w:val="18"/>
              </w:rPr>
              <w:t>$50,000.00</w:t>
            </w:r>
          </w:p>
        </w:tc>
        <w:tc>
          <w:tcPr>
            <w:tcW w:w="577" w:type="pct"/>
            <w:shd w:val="clear" w:color="auto" w:fill="C1F0C7" w:themeFill="accent3" w:themeFillTint="33"/>
            <w:tcMar>
              <w:top w:w="40" w:type="dxa"/>
              <w:left w:w="80" w:type="dxa"/>
              <w:bottom w:w="40" w:type="dxa"/>
              <w:right w:w="80" w:type="dxa"/>
            </w:tcMar>
          </w:tcPr>
          <w:p w14:paraId="6AA31952" w14:textId="721D2356" w:rsidR="004024D5" w:rsidRDefault="004024D5" w:rsidP="004024D5">
            <w:pPr>
              <w:rPr>
                <w:sz w:val="18"/>
                <w:szCs w:val="18"/>
              </w:rPr>
            </w:pPr>
            <w:r w:rsidRPr="00F00443">
              <w:rPr>
                <w:rFonts w:eastAsia="Times New Roman"/>
                <w:sz w:val="18"/>
                <w:szCs w:val="18"/>
              </w:rPr>
              <w:t xml:space="preserve">Special Audits </w:t>
            </w:r>
            <w:r>
              <w:rPr>
                <w:rFonts w:eastAsia="Times New Roman"/>
                <w:sz w:val="18"/>
                <w:szCs w:val="18"/>
              </w:rPr>
              <w:t>D</w:t>
            </w:r>
            <w:r w:rsidRPr="00F00443">
              <w:rPr>
                <w:rFonts w:eastAsia="Times New Roman"/>
                <w:sz w:val="18"/>
                <w:szCs w:val="18"/>
              </w:rPr>
              <w:t>epartment</w:t>
            </w:r>
            <w:r>
              <w:rPr>
                <w:rFonts w:eastAsia="Times New Roman"/>
                <w:sz w:val="18"/>
                <w:szCs w:val="18"/>
              </w:rPr>
              <w:t xml:space="preserve"> (SAD)</w:t>
            </w:r>
            <w:r w:rsidRPr="00F00443">
              <w:rPr>
                <w:rFonts w:eastAsia="Times New Roman"/>
                <w:sz w:val="18"/>
                <w:szCs w:val="18"/>
              </w:rPr>
              <w:t xml:space="preserve"> </w:t>
            </w:r>
          </w:p>
        </w:tc>
      </w:tr>
      <w:tr w:rsidR="004024D5" w14:paraId="3A9D8BF2" w14:textId="77777777" w:rsidTr="000376AB">
        <w:tc>
          <w:tcPr>
            <w:tcW w:w="454" w:type="pct"/>
            <w:tcMar>
              <w:top w:w="40" w:type="dxa"/>
              <w:left w:w="80" w:type="dxa"/>
              <w:bottom w:w="40" w:type="dxa"/>
              <w:right w:w="80" w:type="dxa"/>
            </w:tcMar>
          </w:tcPr>
          <w:p w14:paraId="26DABAF8" w14:textId="62E19FB0" w:rsidR="004024D5" w:rsidRDefault="004024D5" w:rsidP="004024D5">
            <w:pPr>
              <w:rPr>
                <w:sz w:val="18"/>
                <w:szCs w:val="18"/>
              </w:rPr>
            </w:pPr>
            <w:r w:rsidRPr="004C6EB1">
              <w:rPr>
                <w:i/>
                <w:iCs/>
                <w:color w:val="000000" w:themeColor="text1"/>
                <w:sz w:val="18"/>
                <w:szCs w:val="18"/>
              </w:rPr>
              <w:lastRenderedPageBreak/>
              <w:t xml:space="preserve">Conduct </w:t>
            </w:r>
            <w:r>
              <w:rPr>
                <w:i/>
                <w:iCs/>
                <w:color w:val="000000" w:themeColor="text1"/>
                <w:sz w:val="18"/>
                <w:szCs w:val="18"/>
              </w:rPr>
              <w:t>at least 15 C</w:t>
            </w:r>
            <w:r w:rsidRPr="004C6EB1">
              <w:rPr>
                <w:i/>
                <w:iCs/>
                <w:color w:val="000000" w:themeColor="text1"/>
                <w:sz w:val="18"/>
                <w:szCs w:val="18"/>
              </w:rPr>
              <w:t>ompliance audits</w:t>
            </w:r>
            <w:r>
              <w:rPr>
                <w:i/>
                <w:iCs/>
                <w:color w:val="000000" w:themeColor="text1"/>
                <w:sz w:val="18"/>
                <w:szCs w:val="18"/>
              </w:rPr>
              <w:t xml:space="preserve"> of MACs by Quarter 4</w:t>
            </w:r>
          </w:p>
        </w:tc>
        <w:tc>
          <w:tcPr>
            <w:tcW w:w="450" w:type="pct"/>
            <w:tcMar>
              <w:top w:w="40" w:type="dxa"/>
              <w:left w:w="80" w:type="dxa"/>
              <w:bottom w:w="40" w:type="dxa"/>
              <w:right w:w="80" w:type="dxa"/>
            </w:tcMar>
          </w:tcPr>
          <w:p w14:paraId="304385D3" w14:textId="04B8101D" w:rsidR="004024D5" w:rsidRDefault="004024D5" w:rsidP="004024D5">
            <w:pPr>
              <w:rPr>
                <w:sz w:val="18"/>
                <w:szCs w:val="18"/>
              </w:rPr>
            </w:pPr>
            <w:r>
              <w:rPr>
                <w:rFonts w:eastAsia="Times New Roman"/>
                <w:sz w:val="18"/>
                <w:szCs w:val="18"/>
              </w:rPr>
              <w:t>At least Fifteen (15)</w:t>
            </w:r>
            <w:r w:rsidRPr="00F00443">
              <w:rPr>
                <w:rFonts w:eastAsia="Times New Roman"/>
                <w:sz w:val="18"/>
                <w:szCs w:val="18"/>
              </w:rPr>
              <w:t xml:space="preserve"> </w:t>
            </w:r>
            <w:r>
              <w:rPr>
                <w:rFonts w:eastAsia="Times New Roman"/>
                <w:sz w:val="18"/>
                <w:szCs w:val="18"/>
              </w:rPr>
              <w:t>Compliance</w:t>
            </w:r>
            <w:r w:rsidRPr="00F00443">
              <w:rPr>
                <w:rFonts w:eastAsia="Times New Roman"/>
                <w:sz w:val="18"/>
                <w:szCs w:val="18"/>
              </w:rPr>
              <w:t xml:space="preserve"> Audits conducted and reports issued to client entities</w:t>
            </w:r>
          </w:p>
        </w:tc>
        <w:tc>
          <w:tcPr>
            <w:tcW w:w="583" w:type="pct"/>
            <w:shd w:val="clear" w:color="auto" w:fill="C1F0C7" w:themeFill="accent3" w:themeFillTint="33"/>
            <w:tcMar>
              <w:top w:w="40" w:type="dxa"/>
              <w:left w:w="80" w:type="dxa"/>
              <w:bottom w:w="40" w:type="dxa"/>
              <w:right w:w="80" w:type="dxa"/>
            </w:tcMar>
          </w:tcPr>
          <w:p w14:paraId="2971BF4E" w14:textId="38B94F76" w:rsidR="004024D5" w:rsidRDefault="004024D5" w:rsidP="004024D5">
            <w:pPr>
              <w:rPr>
                <w:sz w:val="18"/>
                <w:szCs w:val="18"/>
              </w:rPr>
            </w:pPr>
            <w:r>
              <w:rPr>
                <w:rFonts w:eastAsia="Times New Roman"/>
                <w:sz w:val="18"/>
                <w:szCs w:val="18"/>
              </w:rPr>
              <w:t xml:space="preserve">Compliance </w:t>
            </w:r>
            <w:r w:rsidRPr="00F00443">
              <w:rPr>
                <w:rFonts w:eastAsia="Times New Roman"/>
                <w:sz w:val="18"/>
                <w:szCs w:val="18"/>
              </w:rPr>
              <w:t xml:space="preserve">audits are identified based on </w:t>
            </w:r>
            <w:r w:rsidR="004D4E5B">
              <w:rPr>
                <w:rFonts w:eastAsia="Times New Roman"/>
                <w:sz w:val="18"/>
                <w:szCs w:val="18"/>
              </w:rPr>
              <w:t>risk</w:t>
            </w:r>
            <w:r w:rsidRPr="00F00443">
              <w:rPr>
                <w:rFonts w:eastAsia="Times New Roman"/>
                <w:sz w:val="18"/>
                <w:szCs w:val="18"/>
              </w:rPr>
              <w:t xml:space="preserve"> assessment and </w:t>
            </w:r>
            <w:r w:rsidR="004D4E5B">
              <w:rPr>
                <w:rFonts w:eastAsia="Times New Roman"/>
                <w:sz w:val="18"/>
                <w:szCs w:val="18"/>
              </w:rPr>
              <w:t>work plan,</w:t>
            </w:r>
            <w:r w:rsidRPr="00F00443">
              <w:rPr>
                <w:rFonts w:eastAsia="Times New Roman"/>
                <w:sz w:val="18"/>
                <w:szCs w:val="18"/>
              </w:rPr>
              <w:t xml:space="preserve"> or based on </w:t>
            </w:r>
            <w:r w:rsidR="004D4E5B">
              <w:rPr>
                <w:rFonts w:eastAsia="Times New Roman"/>
                <w:sz w:val="18"/>
                <w:szCs w:val="18"/>
              </w:rPr>
              <w:t xml:space="preserve">a </w:t>
            </w:r>
            <w:r w:rsidRPr="00F00443">
              <w:rPr>
                <w:rFonts w:eastAsia="Times New Roman"/>
                <w:sz w:val="18"/>
                <w:szCs w:val="18"/>
              </w:rPr>
              <w:t xml:space="preserve">request by client entities. </w:t>
            </w:r>
          </w:p>
        </w:tc>
        <w:tc>
          <w:tcPr>
            <w:tcW w:w="464" w:type="pct"/>
            <w:shd w:val="clear" w:color="auto" w:fill="C1F0C7" w:themeFill="accent3" w:themeFillTint="33"/>
            <w:tcMar>
              <w:top w:w="40" w:type="dxa"/>
              <w:left w:w="80" w:type="dxa"/>
              <w:bottom w:w="40" w:type="dxa"/>
              <w:right w:w="80" w:type="dxa"/>
            </w:tcMar>
          </w:tcPr>
          <w:p w14:paraId="0BC4CA09" w14:textId="7E58A7E8" w:rsidR="004024D5" w:rsidRDefault="004024D5" w:rsidP="004024D5">
            <w:pPr>
              <w:rPr>
                <w:sz w:val="18"/>
                <w:szCs w:val="18"/>
              </w:rPr>
            </w:pPr>
            <w:r w:rsidRPr="00F00443">
              <w:rPr>
                <w:rFonts w:eastAsia="Times New Roman"/>
                <w:sz w:val="18"/>
                <w:szCs w:val="18"/>
              </w:rPr>
              <w:t xml:space="preserve">At least </w:t>
            </w:r>
            <w:r>
              <w:rPr>
                <w:rFonts w:eastAsia="Times New Roman"/>
                <w:sz w:val="18"/>
                <w:szCs w:val="18"/>
              </w:rPr>
              <w:t>four</w:t>
            </w:r>
            <w:r w:rsidRPr="00F00443">
              <w:rPr>
                <w:rFonts w:eastAsia="Times New Roman"/>
                <w:sz w:val="18"/>
                <w:szCs w:val="18"/>
              </w:rPr>
              <w:t xml:space="preserve"> (</w:t>
            </w:r>
            <w:r>
              <w:rPr>
                <w:rFonts w:eastAsia="Times New Roman"/>
                <w:sz w:val="18"/>
                <w:szCs w:val="18"/>
              </w:rPr>
              <w:t>4</w:t>
            </w:r>
            <w:r w:rsidRPr="00F00443">
              <w:rPr>
                <w:rFonts w:eastAsia="Times New Roman"/>
                <w:sz w:val="18"/>
                <w:szCs w:val="18"/>
              </w:rPr>
              <w:t xml:space="preserve">) </w:t>
            </w:r>
            <w:r>
              <w:rPr>
                <w:rFonts w:eastAsia="Times New Roman"/>
                <w:sz w:val="18"/>
                <w:szCs w:val="18"/>
              </w:rPr>
              <w:t xml:space="preserve">compliance </w:t>
            </w:r>
            <w:r w:rsidRPr="00F00443">
              <w:rPr>
                <w:rFonts w:eastAsia="Times New Roman"/>
                <w:sz w:val="18"/>
                <w:szCs w:val="18"/>
              </w:rPr>
              <w:t xml:space="preserve">audits to be conducted and reports issued to client entities.  </w:t>
            </w:r>
          </w:p>
        </w:tc>
        <w:tc>
          <w:tcPr>
            <w:tcW w:w="480" w:type="pct"/>
            <w:shd w:val="clear" w:color="auto" w:fill="C1F0C7" w:themeFill="accent3" w:themeFillTint="33"/>
            <w:tcMar>
              <w:top w:w="40" w:type="dxa"/>
              <w:left w:w="80" w:type="dxa"/>
              <w:bottom w:w="40" w:type="dxa"/>
              <w:right w:w="80" w:type="dxa"/>
            </w:tcMar>
          </w:tcPr>
          <w:p w14:paraId="178785AD" w14:textId="2A2E77CD" w:rsidR="004024D5" w:rsidRDefault="004024D5" w:rsidP="004024D5">
            <w:pPr>
              <w:rPr>
                <w:sz w:val="18"/>
                <w:szCs w:val="18"/>
              </w:rPr>
            </w:pPr>
            <w:r w:rsidRPr="00F00443">
              <w:rPr>
                <w:rFonts w:eastAsia="Times New Roman"/>
                <w:sz w:val="18"/>
                <w:szCs w:val="18"/>
              </w:rPr>
              <w:t xml:space="preserve">At least </w:t>
            </w:r>
            <w:r>
              <w:rPr>
                <w:rFonts w:eastAsia="Times New Roman"/>
                <w:sz w:val="18"/>
                <w:szCs w:val="18"/>
              </w:rPr>
              <w:t xml:space="preserve">eight </w:t>
            </w:r>
            <w:r w:rsidRPr="00F00443">
              <w:rPr>
                <w:rFonts w:eastAsia="Times New Roman"/>
                <w:sz w:val="18"/>
                <w:szCs w:val="18"/>
              </w:rPr>
              <w:t>(</w:t>
            </w:r>
            <w:r>
              <w:rPr>
                <w:rFonts w:eastAsia="Times New Roman"/>
                <w:sz w:val="18"/>
                <w:szCs w:val="18"/>
              </w:rPr>
              <w:t>8</w:t>
            </w:r>
            <w:r w:rsidRPr="00F00443">
              <w:rPr>
                <w:rFonts w:eastAsia="Times New Roman"/>
                <w:sz w:val="18"/>
                <w:szCs w:val="18"/>
              </w:rPr>
              <w:t xml:space="preserve">) </w:t>
            </w:r>
            <w:r>
              <w:rPr>
                <w:rFonts w:eastAsia="Times New Roman"/>
                <w:sz w:val="18"/>
                <w:szCs w:val="18"/>
              </w:rPr>
              <w:t xml:space="preserve">compliance </w:t>
            </w:r>
            <w:r w:rsidRPr="00F00443">
              <w:rPr>
                <w:rFonts w:eastAsia="Times New Roman"/>
                <w:sz w:val="18"/>
                <w:szCs w:val="18"/>
              </w:rPr>
              <w:t>audits to be conducted and reports issued to client entities</w:t>
            </w:r>
          </w:p>
        </w:tc>
        <w:tc>
          <w:tcPr>
            <w:tcW w:w="469" w:type="pct"/>
            <w:shd w:val="clear" w:color="auto" w:fill="C1F0C7" w:themeFill="accent3" w:themeFillTint="33"/>
            <w:tcMar>
              <w:top w:w="40" w:type="dxa"/>
              <w:left w:w="80" w:type="dxa"/>
              <w:bottom w:w="40" w:type="dxa"/>
              <w:right w:w="80" w:type="dxa"/>
            </w:tcMar>
          </w:tcPr>
          <w:p w14:paraId="451FFF7C" w14:textId="53B6CB83" w:rsidR="004024D5" w:rsidRDefault="004024D5" w:rsidP="004024D5">
            <w:pPr>
              <w:rPr>
                <w:sz w:val="18"/>
                <w:szCs w:val="18"/>
              </w:rPr>
            </w:pPr>
            <w:r w:rsidRPr="00F00443">
              <w:rPr>
                <w:rFonts w:eastAsia="Times New Roman"/>
                <w:sz w:val="18"/>
                <w:szCs w:val="18"/>
              </w:rPr>
              <w:t xml:space="preserve">At least </w:t>
            </w:r>
            <w:r>
              <w:rPr>
                <w:rFonts w:eastAsia="Times New Roman"/>
                <w:sz w:val="18"/>
                <w:szCs w:val="18"/>
              </w:rPr>
              <w:t>three</w:t>
            </w:r>
            <w:r w:rsidRPr="00F00443">
              <w:rPr>
                <w:rFonts w:eastAsia="Times New Roman"/>
                <w:sz w:val="18"/>
                <w:szCs w:val="18"/>
              </w:rPr>
              <w:t xml:space="preserve"> (</w:t>
            </w:r>
            <w:r>
              <w:rPr>
                <w:rFonts w:eastAsia="Times New Roman"/>
                <w:sz w:val="18"/>
                <w:szCs w:val="18"/>
              </w:rPr>
              <w:t>3</w:t>
            </w:r>
            <w:r w:rsidRPr="00F00443">
              <w:rPr>
                <w:rFonts w:eastAsia="Times New Roman"/>
                <w:sz w:val="18"/>
                <w:szCs w:val="18"/>
              </w:rPr>
              <w:t xml:space="preserve">) </w:t>
            </w:r>
            <w:r>
              <w:rPr>
                <w:rFonts w:eastAsia="Times New Roman"/>
                <w:sz w:val="18"/>
                <w:szCs w:val="18"/>
              </w:rPr>
              <w:t xml:space="preserve">compliance </w:t>
            </w:r>
            <w:r w:rsidRPr="00F00443">
              <w:rPr>
                <w:rFonts w:eastAsia="Times New Roman"/>
                <w:sz w:val="18"/>
                <w:szCs w:val="18"/>
              </w:rPr>
              <w:t>audits to be conducted and reports issued to client entities</w:t>
            </w:r>
          </w:p>
        </w:tc>
        <w:tc>
          <w:tcPr>
            <w:tcW w:w="591" w:type="pct"/>
            <w:shd w:val="clear" w:color="auto" w:fill="C1F0C7" w:themeFill="accent3" w:themeFillTint="33"/>
            <w:tcMar>
              <w:top w:w="40" w:type="dxa"/>
              <w:left w:w="80" w:type="dxa"/>
              <w:bottom w:w="40" w:type="dxa"/>
              <w:right w:w="80" w:type="dxa"/>
            </w:tcMar>
          </w:tcPr>
          <w:p w14:paraId="26AA4AD7" w14:textId="2C2B6327" w:rsidR="004024D5" w:rsidRPr="00F00443" w:rsidRDefault="004024D5" w:rsidP="004024D5">
            <w:pPr>
              <w:rPr>
                <w:rFonts w:eastAsia="Times New Roman"/>
                <w:bCs/>
                <w:i/>
                <w:iCs/>
                <w:sz w:val="18"/>
                <w:szCs w:val="18"/>
              </w:rPr>
            </w:pPr>
            <w:r w:rsidRPr="00F00443">
              <w:rPr>
                <w:rFonts w:eastAsia="Times New Roman"/>
                <w:i/>
                <w:iCs/>
                <w:sz w:val="18"/>
                <w:szCs w:val="18"/>
              </w:rPr>
              <w:t>MFDP, MACs where the audits will be conducted, Donor Partners (</w:t>
            </w:r>
            <w:r w:rsidR="004D4E5B">
              <w:rPr>
                <w:rFonts w:eastAsia="Times New Roman"/>
                <w:i/>
                <w:iCs/>
                <w:sz w:val="18"/>
                <w:szCs w:val="18"/>
              </w:rPr>
              <w:t>World Bank</w:t>
            </w:r>
            <w:r w:rsidRPr="00F00443">
              <w:rPr>
                <w:rFonts w:eastAsia="Times New Roman"/>
                <w:i/>
                <w:iCs/>
                <w:sz w:val="18"/>
                <w:szCs w:val="18"/>
              </w:rPr>
              <w:t xml:space="preserve"> and AFDB)</w:t>
            </w:r>
          </w:p>
          <w:p w14:paraId="77991661" w14:textId="77777777" w:rsidR="004024D5" w:rsidRDefault="004024D5" w:rsidP="004024D5">
            <w:pPr>
              <w:rPr>
                <w:sz w:val="18"/>
                <w:szCs w:val="18"/>
              </w:rPr>
            </w:pPr>
          </w:p>
        </w:tc>
        <w:tc>
          <w:tcPr>
            <w:tcW w:w="507" w:type="pct"/>
            <w:shd w:val="clear" w:color="auto" w:fill="C1F0C7" w:themeFill="accent3" w:themeFillTint="33"/>
            <w:tcMar>
              <w:top w:w="40" w:type="dxa"/>
              <w:left w:w="80" w:type="dxa"/>
              <w:bottom w:w="40" w:type="dxa"/>
              <w:right w:w="80" w:type="dxa"/>
            </w:tcMar>
          </w:tcPr>
          <w:p w14:paraId="46FC7B61" w14:textId="75FAA384" w:rsidR="004024D5" w:rsidRDefault="004024D5" w:rsidP="004024D5">
            <w:pPr>
              <w:rPr>
                <w:sz w:val="18"/>
                <w:szCs w:val="18"/>
              </w:rPr>
            </w:pPr>
            <w:r w:rsidRPr="00F00443">
              <w:rPr>
                <w:rFonts w:eastAsia="Times New Roman"/>
                <w:i/>
                <w:iCs/>
                <w:sz w:val="18"/>
                <w:szCs w:val="18"/>
              </w:rPr>
              <w:t>Skilled auditors, logistics such as computers, vehicles, and internet connectivity</w:t>
            </w:r>
            <w:r w:rsidR="004D4E5B">
              <w:rPr>
                <w:rFonts w:eastAsia="Times New Roman"/>
                <w:i/>
                <w:iCs/>
                <w:sz w:val="18"/>
                <w:szCs w:val="18"/>
              </w:rPr>
              <w:t>,</w:t>
            </w:r>
            <w:r w:rsidRPr="00F00443">
              <w:rPr>
                <w:rFonts w:eastAsia="Times New Roman"/>
                <w:i/>
                <w:iCs/>
                <w:sz w:val="18"/>
                <w:szCs w:val="18"/>
              </w:rPr>
              <w:t xml:space="preserve"> to conduct special audits. </w:t>
            </w:r>
            <w:r w:rsidRPr="00F00443">
              <w:rPr>
                <w:rFonts w:eastAsia="Times New Roman"/>
                <w:sz w:val="18"/>
                <w:szCs w:val="18"/>
              </w:rPr>
              <w:t xml:space="preserve"> </w:t>
            </w:r>
          </w:p>
        </w:tc>
        <w:tc>
          <w:tcPr>
            <w:tcW w:w="425" w:type="pct"/>
            <w:shd w:val="clear" w:color="auto" w:fill="C1F0C7" w:themeFill="accent3" w:themeFillTint="33"/>
            <w:tcMar>
              <w:top w:w="40" w:type="dxa"/>
              <w:left w:w="80" w:type="dxa"/>
              <w:bottom w:w="40" w:type="dxa"/>
              <w:right w:w="80" w:type="dxa"/>
            </w:tcMar>
          </w:tcPr>
          <w:p w14:paraId="4F2B5ADD" w14:textId="1C2A9528" w:rsidR="000376AB" w:rsidRPr="00F00443" w:rsidRDefault="000376AB" w:rsidP="000376AB">
            <w:pPr>
              <w:rPr>
                <w:rFonts w:eastAsia="Times New Roman"/>
                <w:sz w:val="18"/>
                <w:szCs w:val="18"/>
              </w:rPr>
            </w:pPr>
            <w:r w:rsidRPr="00F00443">
              <w:rPr>
                <w:rFonts w:eastAsia="Times New Roman"/>
                <w:sz w:val="18"/>
                <w:szCs w:val="18"/>
              </w:rPr>
              <w:t xml:space="preserve">($ </w:t>
            </w:r>
            <w:r>
              <w:rPr>
                <w:rFonts w:eastAsia="Times New Roman"/>
                <w:sz w:val="18"/>
                <w:szCs w:val="18"/>
              </w:rPr>
              <w:t>5</w:t>
            </w:r>
            <w:r w:rsidRPr="00F00443">
              <w:rPr>
                <w:rFonts w:eastAsia="Times New Roman"/>
                <w:sz w:val="18"/>
                <w:szCs w:val="18"/>
              </w:rPr>
              <w:t>,000X 1</w:t>
            </w:r>
            <w:r>
              <w:rPr>
                <w:rFonts w:eastAsia="Times New Roman"/>
                <w:sz w:val="18"/>
                <w:szCs w:val="18"/>
              </w:rPr>
              <w:t>5</w:t>
            </w:r>
            <w:r w:rsidRPr="00F00443">
              <w:rPr>
                <w:rFonts w:eastAsia="Times New Roman"/>
                <w:sz w:val="18"/>
                <w:szCs w:val="18"/>
              </w:rPr>
              <w:t xml:space="preserve">) = </w:t>
            </w:r>
          </w:p>
          <w:p w14:paraId="510530BB" w14:textId="77777777" w:rsidR="000376AB" w:rsidRDefault="000376AB" w:rsidP="004024D5">
            <w:pPr>
              <w:rPr>
                <w:rFonts w:eastAsia="Times New Roman"/>
                <w:b/>
                <w:bCs/>
                <w:sz w:val="18"/>
                <w:szCs w:val="18"/>
              </w:rPr>
            </w:pPr>
          </w:p>
          <w:p w14:paraId="5F1600B1" w14:textId="7E02EB2E" w:rsidR="004024D5" w:rsidRDefault="004024D5" w:rsidP="004024D5">
            <w:pPr>
              <w:rPr>
                <w:sz w:val="18"/>
                <w:szCs w:val="18"/>
              </w:rPr>
            </w:pPr>
            <w:r w:rsidRPr="00F00443">
              <w:rPr>
                <w:rFonts w:eastAsia="Times New Roman"/>
                <w:b/>
                <w:bCs/>
                <w:sz w:val="18"/>
                <w:szCs w:val="18"/>
              </w:rPr>
              <w:t>$</w:t>
            </w:r>
            <w:r w:rsidR="00531452">
              <w:rPr>
                <w:rFonts w:eastAsia="Times New Roman"/>
                <w:b/>
                <w:bCs/>
                <w:sz w:val="18"/>
                <w:szCs w:val="18"/>
              </w:rPr>
              <w:t>75</w:t>
            </w:r>
            <w:r w:rsidRPr="00F00443">
              <w:rPr>
                <w:rFonts w:eastAsia="Times New Roman"/>
                <w:b/>
                <w:bCs/>
                <w:sz w:val="18"/>
                <w:szCs w:val="18"/>
              </w:rPr>
              <w:t>,000.00</w:t>
            </w:r>
          </w:p>
        </w:tc>
        <w:tc>
          <w:tcPr>
            <w:tcW w:w="577" w:type="pct"/>
            <w:shd w:val="clear" w:color="auto" w:fill="C1F0C7" w:themeFill="accent3" w:themeFillTint="33"/>
            <w:tcMar>
              <w:top w:w="40" w:type="dxa"/>
              <w:left w:w="80" w:type="dxa"/>
              <w:bottom w:w="40" w:type="dxa"/>
              <w:right w:w="80" w:type="dxa"/>
            </w:tcMar>
          </w:tcPr>
          <w:p w14:paraId="6A2578F0" w14:textId="2F288264" w:rsidR="004024D5" w:rsidRDefault="004024D5" w:rsidP="004024D5">
            <w:pPr>
              <w:rPr>
                <w:sz w:val="18"/>
                <w:szCs w:val="18"/>
              </w:rPr>
            </w:pPr>
            <w:r>
              <w:rPr>
                <w:rFonts w:eastAsia="Times New Roman"/>
                <w:sz w:val="18"/>
                <w:szCs w:val="18"/>
              </w:rPr>
              <w:t xml:space="preserve">Audit Services </w:t>
            </w:r>
            <w:r w:rsidRPr="00F00443">
              <w:rPr>
                <w:rFonts w:eastAsia="Times New Roman"/>
                <w:sz w:val="18"/>
                <w:szCs w:val="18"/>
              </w:rPr>
              <w:t xml:space="preserve">Department </w:t>
            </w:r>
            <w:r>
              <w:rPr>
                <w:rFonts w:eastAsia="Times New Roman"/>
                <w:sz w:val="18"/>
                <w:szCs w:val="18"/>
              </w:rPr>
              <w:t>(ASD)</w:t>
            </w:r>
          </w:p>
        </w:tc>
      </w:tr>
      <w:tr w:rsidR="004024D5" w14:paraId="54C6CB0E" w14:textId="77777777" w:rsidTr="000376AB">
        <w:tc>
          <w:tcPr>
            <w:tcW w:w="454" w:type="pct"/>
            <w:tcMar>
              <w:top w:w="40" w:type="dxa"/>
              <w:left w:w="80" w:type="dxa"/>
              <w:bottom w:w="40" w:type="dxa"/>
              <w:right w:w="80" w:type="dxa"/>
            </w:tcMar>
          </w:tcPr>
          <w:p w14:paraId="5C2C6676" w14:textId="401EF139" w:rsidR="004024D5" w:rsidRDefault="004024D5" w:rsidP="004024D5">
            <w:pPr>
              <w:rPr>
                <w:sz w:val="18"/>
                <w:szCs w:val="18"/>
              </w:rPr>
            </w:pPr>
            <w:r w:rsidRPr="004C6EB1">
              <w:rPr>
                <w:i/>
                <w:iCs/>
                <w:color w:val="000000" w:themeColor="text1"/>
                <w:sz w:val="18"/>
                <w:szCs w:val="18"/>
              </w:rPr>
              <w:t>Conduct</w:t>
            </w:r>
            <w:r>
              <w:rPr>
                <w:i/>
                <w:iCs/>
                <w:color w:val="000000" w:themeColor="text1"/>
                <w:sz w:val="18"/>
                <w:szCs w:val="18"/>
              </w:rPr>
              <w:t xml:space="preserve"> at least </w:t>
            </w:r>
            <w:r w:rsidRPr="004C6EB1">
              <w:rPr>
                <w:i/>
                <w:iCs/>
                <w:color w:val="000000" w:themeColor="text1"/>
                <w:sz w:val="18"/>
                <w:szCs w:val="18"/>
              </w:rPr>
              <w:t>15</w:t>
            </w:r>
            <w:r>
              <w:rPr>
                <w:i/>
                <w:iCs/>
                <w:color w:val="000000" w:themeColor="text1"/>
                <w:sz w:val="18"/>
                <w:szCs w:val="18"/>
              </w:rPr>
              <w:t xml:space="preserve"> F</w:t>
            </w:r>
            <w:r w:rsidRPr="004C6EB1">
              <w:rPr>
                <w:i/>
                <w:iCs/>
                <w:color w:val="000000" w:themeColor="text1"/>
                <w:sz w:val="18"/>
                <w:szCs w:val="18"/>
              </w:rPr>
              <w:t>inancial audits</w:t>
            </w:r>
            <w:r>
              <w:rPr>
                <w:i/>
                <w:iCs/>
                <w:color w:val="000000" w:themeColor="text1"/>
                <w:sz w:val="18"/>
                <w:szCs w:val="18"/>
              </w:rPr>
              <w:t xml:space="preserve"> of MACs by Quarter 4.</w:t>
            </w:r>
          </w:p>
        </w:tc>
        <w:tc>
          <w:tcPr>
            <w:tcW w:w="450" w:type="pct"/>
            <w:tcMar>
              <w:top w:w="40" w:type="dxa"/>
              <w:left w:w="80" w:type="dxa"/>
              <w:bottom w:w="40" w:type="dxa"/>
              <w:right w:w="80" w:type="dxa"/>
            </w:tcMar>
          </w:tcPr>
          <w:p w14:paraId="2E63AE03" w14:textId="3C3403D4" w:rsidR="004024D5" w:rsidRDefault="004024D5" w:rsidP="004024D5">
            <w:pPr>
              <w:rPr>
                <w:sz w:val="18"/>
                <w:szCs w:val="18"/>
              </w:rPr>
            </w:pPr>
            <w:r>
              <w:rPr>
                <w:rFonts w:eastAsia="Times New Roman"/>
                <w:sz w:val="18"/>
                <w:szCs w:val="18"/>
              </w:rPr>
              <w:t xml:space="preserve">At least </w:t>
            </w:r>
            <w:r w:rsidR="004D4E5B">
              <w:rPr>
                <w:rFonts w:eastAsia="Times New Roman"/>
                <w:sz w:val="18"/>
                <w:szCs w:val="18"/>
              </w:rPr>
              <w:t>fifteen</w:t>
            </w:r>
            <w:r>
              <w:rPr>
                <w:rFonts w:eastAsia="Times New Roman"/>
                <w:sz w:val="18"/>
                <w:szCs w:val="18"/>
              </w:rPr>
              <w:t xml:space="preserve"> (15)</w:t>
            </w:r>
            <w:r w:rsidRPr="00F00443">
              <w:rPr>
                <w:rFonts w:eastAsia="Times New Roman"/>
                <w:sz w:val="18"/>
                <w:szCs w:val="18"/>
              </w:rPr>
              <w:t xml:space="preserve"> </w:t>
            </w:r>
            <w:r>
              <w:rPr>
                <w:rFonts w:eastAsia="Times New Roman"/>
                <w:sz w:val="18"/>
                <w:szCs w:val="18"/>
              </w:rPr>
              <w:t>Financial</w:t>
            </w:r>
            <w:r w:rsidRPr="00F00443">
              <w:rPr>
                <w:rFonts w:eastAsia="Times New Roman"/>
                <w:sz w:val="18"/>
                <w:szCs w:val="18"/>
              </w:rPr>
              <w:t xml:space="preserve"> Audits </w:t>
            </w:r>
            <w:r w:rsidR="004D4E5B">
              <w:rPr>
                <w:rFonts w:eastAsia="Times New Roman"/>
                <w:sz w:val="18"/>
                <w:szCs w:val="18"/>
              </w:rPr>
              <w:t xml:space="preserve">were </w:t>
            </w:r>
            <w:r w:rsidRPr="00F00443">
              <w:rPr>
                <w:rFonts w:eastAsia="Times New Roman"/>
                <w:sz w:val="18"/>
                <w:szCs w:val="18"/>
              </w:rPr>
              <w:t>conducted and reports issued to client entities</w:t>
            </w:r>
          </w:p>
        </w:tc>
        <w:tc>
          <w:tcPr>
            <w:tcW w:w="583" w:type="pct"/>
            <w:shd w:val="clear" w:color="auto" w:fill="C1F0C7" w:themeFill="accent3" w:themeFillTint="33"/>
            <w:tcMar>
              <w:top w:w="40" w:type="dxa"/>
              <w:left w:w="80" w:type="dxa"/>
              <w:bottom w:w="40" w:type="dxa"/>
              <w:right w:w="80" w:type="dxa"/>
            </w:tcMar>
          </w:tcPr>
          <w:p w14:paraId="41176735" w14:textId="18A294C4" w:rsidR="004024D5" w:rsidRDefault="004024D5" w:rsidP="004024D5">
            <w:pPr>
              <w:rPr>
                <w:sz w:val="18"/>
                <w:szCs w:val="18"/>
              </w:rPr>
            </w:pPr>
            <w:r>
              <w:rPr>
                <w:rFonts w:eastAsia="Times New Roman"/>
                <w:sz w:val="18"/>
                <w:szCs w:val="18"/>
              </w:rPr>
              <w:t xml:space="preserve">Financial </w:t>
            </w:r>
            <w:r w:rsidRPr="00F00443">
              <w:rPr>
                <w:rFonts w:eastAsia="Times New Roman"/>
                <w:sz w:val="18"/>
                <w:szCs w:val="18"/>
              </w:rPr>
              <w:t xml:space="preserve">audits are identified based on </w:t>
            </w:r>
            <w:r w:rsidR="006A097A">
              <w:rPr>
                <w:rFonts w:eastAsia="Times New Roman"/>
                <w:sz w:val="18"/>
                <w:szCs w:val="18"/>
              </w:rPr>
              <w:t>risk</w:t>
            </w:r>
            <w:r w:rsidRPr="00F00443">
              <w:rPr>
                <w:rFonts w:eastAsia="Times New Roman"/>
                <w:sz w:val="18"/>
                <w:szCs w:val="18"/>
              </w:rPr>
              <w:t xml:space="preserve"> assessment and </w:t>
            </w:r>
            <w:r w:rsidR="006A097A">
              <w:rPr>
                <w:rFonts w:eastAsia="Times New Roman"/>
                <w:sz w:val="18"/>
                <w:szCs w:val="18"/>
              </w:rPr>
              <w:t>work plan,</w:t>
            </w:r>
            <w:r w:rsidRPr="00F00443">
              <w:rPr>
                <w:rFonts w:eastAsia="Times New Roman"/>
                <w:sz w:val="18"/>
                <w:szCs w:val="18"/>
              </w:rPr>
              <w:t xml:space="preserve"> or based on </w:t>
            </w:r>
            <w:r w:rsidR="006A097A">
              <w:rPr>
                <w:rFonts w:eastAsia="Times New Roman"/>
                <w:sz w:val="18"/>
                <w:szCs w:val="18"/>
              </w:rPr>
              <w:t xml:space="preserve">a </w:t>
            </w:r>
            <w:r w:rsidRPr="00F00443">
              <w:rPr>
                <w:rFonts w:eastAsia="Times New Roman"/>
                <w:sz w:val="18"/>
                <w:szCs w:val="18"/>
              </w:rPr>
              <w:t xml:space="preserve">request by client entities. </w:t>
            </w:r>
          </w:p>
        </w:tc>
        <w:tc>
          <w:tcPr>
            <w:tcW w:w="464" w:type="pct"/>
            <w:shd w:val="clear" w:color="auto" w:fill="C1F0C7" w:themeFill="accent3" w:themeFillTint="33"/>
            <w:tcMar>
              <w:top w:w="40" w:type="dxa"/>
              <w:left w:w="80" w:type="dxa"/>
              <w:bottom w:w="40" w:type="dxa"/>
              <w:right w:w="80" w:type="dxa"/>
            </w:tcMar>
          </w:tcPr>
          <w:p w14:paraId="39DF25FC" w14:textId="60BDC0B2" w:rsidR="004024D5" w:rsidRDefault="004024D5" w:rsidP="004024D5">
            <w:pPr>
              <w:rPr>
                <w:sz w:val="18"/>
                <w:szCs w:val="18"/>
              </w:rPr>
            </w:pPr>
            <w:r w:rsidRPr="00F00443">
              <w:rPr>
                <w:rFonts w:eastAsia="Times New Roman"/>
                <w:sz w:val="18"/>
                <w:szCs w:val="18"/>
              </w:rPr>
              <w:t xml:space="preserve">At least </w:t>
            </w:r>
            <w:r>
              <w:rPr>
                <w:rFonts w:eastAsia="Times New Roman"/>
                <w:sz w:val="18"/>
                <w:szCs w:val="18"/>
              </w:rPr>
              <w:t>four</w:t>
            </w:r>
            <w:r w:rsidRPr="00F00443">
              <w:rPr>
                <w:rFonts w:eastAsia="Times New Roman"/>
                <w:sz w:val="18"/>
                <w:szCs w:val="18"/>
              </w:rPr>
              <w:t xml:space="preserve"> (</w:t>
            </w:r>
            <w:r>
              <w:rPr>
                <w:rFonts w:eastAsia="Times New Roman"/>
                <w:sz w:val="18"/>
                <w:szCs w:val="18"/>
              </w:rPr>
              <w:t>4</w:t>
            </w:r>
            <w:r w:rsidRPr="00F00443">
              <w:rPr>
                <w:rFonts w:eastAsia="Times New Roman"/>
                <w:sz w:val="18"/>
                <w:szCs w:val="18"/>
              </w:rPr>
              <w:t xml:space="preserve">) </w:t>
            </w:r>
            <w:r>
              <w:rPr>
                <w:rFonts w:eastAsia="Times New Roman"/>
                <w:sz w:val="18"/>
                <w:szCs w:val="18"/>
              </w:rPr>
              <w:t xml:space="preserve">financial </w:t>
            </w:r>
            <w:r w:rsidRPr="00F00443">
              <w:rPr>
                <w:rFonts w:eastAsia="Times New Roman"/>
                <w:sz w:val="18"/>
                <w:szCs w:val="18"/>
              </w:rPr>
              <w:t xml:space="preserve">audits to be conducted and reports issued to client entities.  </w:t>
            </w:r>
          </w:p>
        </w:tc>
        <w:tc>
          <w:tcPr>
            <w:tcW w:w="480" w:type="pct"/>
            <w:shd w:val="clear" w:color="auto" w:fill="C1F0C7" w:themeFill="accent3" w:themeFillTint="33"/>
            <w:tcMar>
              <w:top w:w="40" w:type="dxa"/>
              <w:left w:w="80" w:type="dxa"/>
              <w:bottom w:w="40" w:type="dxa"/>
              <w:right w:w="80" w:type="dxa"/>
            </w:tcMar>
          </w:tcPr>
          <w:p w14:paraId="40C10432" w14:textId="6A965B68" w:rsidR="004024D5" w:rsidRDefault="004024D5" w:rsidP="004024D5">
            <w:pPr>
              <w:rPr>
                <w:sz w:val="18"/>
                <w:szCs w:val="18"/>
              </w:rPr>
            </w:pPr>
            <w:r w:rsidRPr="00F00443">
              <w:rPr>
                <w:rFonts w:eastAsia="Times New Roman"/>
                <w:sz w:val="18"/>
                <w:szCs w:val="18"/>
              </w:rPr>
              <w:t xml:space="preserve">At least </w:t>
            </w:r>
            <w:r>
              <w:rPr>
                <w:rFonts w:eastAsia="Times New Roman"/>
                <w:sz w:val="18"/>
                <w:szCs w:val="18"/>
              </w:rPr>
              <w:t xml:space="preserve">eight </w:t>
            </w:r>
            <w:r w:rsidRPr="00F00443">
              <w:rPr>
                <w:rFonts w:eastAsia="Times New Roman"/>
                <w:sz w:val="18"/>
                <w:szCs w:val="18"/>
              </w:rPr>
              <w:t>(</w:t>
            </w:r>
            <w:r>
              <w:rPr>
                <w:rFonts w:eastAsia="Times New Roman"/>
                <w:sz w:val="18"/>
                <w:szCs w:val="18"/>
              </w:rPr>
              <w:t>8</w:t>
            </w:r>
            <w:r w:rsidRPr="00F00443">
              <w:rPr>
                <w:rFonts w:eastAsia="Times New Roman"/>
                <w:sz w:val="18"/>
                <w:szCs w:val="18"/>
              </w:rPr>
              <w:t xml:space="preserve">) </w:t>
            </w:r>
            <w:r>
              <w:rPr>
                <w:rFonts w:eastAsia="Times New Roman"/>
                <w:sz w:val="18"/>
                <w:szCs w:val="18"/>
              </w:rPr>
              <w:t xml:space="preserve">financial </w:t>
            </w:r>
            <w:r w:rsidRPr="00F00443">
              <w:rPr>
                <w:rFonts w:eastAsia="Times New Roman"/>
                <w:sz w:val="18"/>
                <w:szCs w:val="18"/>
              </w:rPr>
              <w:t>audits to be conducted and reports issued to client entities</w:t>
            </w:r>
          </w:p>
        </w:tc>
        <w:tc>
          <w:tcPr>
            <w:tcW w:w="469" w:type="pct"/>
            <w:shd w:val="clear" w:color="auto" w:fill="C1F0C7" w:themeFill="accent3" w:themeFillTint="33"/>
            <w:tcMar>
              <w:top w:w="40" w:type="dxa"/>
              <w:left w:w="80" w:type="dxa"/>
              <w:bottom w:w="40" w:type="dxa"/>
              <w:right w:w="80" w:type="dxa"/>
            </w:tcMar>
          </w:tcPr>
          <w:p w14:paraId="47CACF3A" w14:textId="253D9075" w:rsidR="004024D5" w:rsidRDefault="004024D5" w:rsidP="004024D5">
            <w:pPr>
              <w:rPr>
                <w:sz w:val="18"/>
                <w:szCs w:val="18"/>
              </w:rPr>
            </w:pPr>
            <w:r w:rsidRPr="00F00443">
              <w:rPr>
                <w:rFonts w:eastAsia="Times New Roman"/>
                <w:sz w:val="18"/>
                <w:szCs w:val="18"/>
              </w:rPr>
              <w:t xml:space="preserve">At least </w:t>
            </w:r>
            <w:r>
              <w:rPr>
                <w:rFonts w:eastAsia="Times New Roman"/>
                <w:sz w:val="18"/>
                <w:szCs w:val="18"/>
              </w:rPr>
              <w:t>three</w:t>
            </w:r>
            <w:r w:rsidRPr="00F00443">
              <w:rPr>
                <w:rFonts w:eastAsia="Times New Roman"/>
                <w:sz w:val="18"/>
                <w:szCs w:val="18"/>
              </w:rPr>
              <w:t xml:space="preserve"> (</w:t>
            </w:r>
            <w:r>
              <w:rPr>
                <w:rFonts w:eastAsia="Times New Roman"/>
                <w:sz w:val="18"/>
                <w:szCs w:val="18"/>
              </w:rPr>
              <w:t>3</w:t>
            </w:r>
            <w:r w:rsidRPr="00F00443">
              <w:rPr>
                <w:rFonts w:eastAsia="Times New Roman"/>
                <w:sz w:val="18"/>
                <w:szCs w:val="18"/>
              </w:rPr>
              <w:t xml:space="preserve">) </w:t>
            </w:r>
            <w:r>
              <w:rPr>
                <w:rFonts w:eastAsia="Times New Roman"/>
                <w:sz w:val="18"/>
                <w:szCs w:val="18"/>
              </w:rPr>
              <w:t xml:space="preserve">financial </w:t>
            </w:r>
            <w:r w:rsidRPr="00F00443">
              <w:rPr>
                <w:rFonts w:eastAsia="Times New Roman"/>
                <w:sz w:val="18"/>
                <w:szCs w:val="18"/>
              </w:rPr>
              <w:t>audits to be conducted and reports issued to client entities</w:t>
            </w:r>
          </w:p>
        </w:tc>
        <w:tc>
          <w:tcPr>
            <w:tcW w:w="591" w:type="pct"/>
            <w:shd w:val="clear" w:color="auto" w:fill="C1F0C7" w:themeFill="accent3" w:themeFillTint="33"/>
            <w:tcMar>
              <w:top w:w="40" w:type="dxa"/>
              <w:left w:w="80" w:type="dxa"/>
              <w:bottom w:w="40" w:type="dxa"/>
              <w:right w:w="80" w:type="dxa"/>
            </w:tcMar>
          </w:tcPr>
          <w:p w14:paraId="45DB8CA7" w14:textId="5D7C517C" w:rsidR="004024D5" w:rsidRPr="00F00443" w:rsidRDefault="004024D5" w:rsidP="004024D5">
            <w:pPr>
              <w:rPr>
                <w:rFonts w:eastAsia="Times New Roman"/>
                <w:bCs/>
                <w:i/>
                <w:iCs/>
                <w:sz w:val="18"/>
                <w:szCs w:val="18"/>
              </w:rPr>
            </w:pPr>
            <w:r w:rsidRPr="00F00443">
              <w:rPr>
                <w:rFonts w:eastAsia="Times New Roman"/>
                <w:i/>
                <w:iCs/>
                <w:sz w:val="18"/>
                <w:szCs w:val="18"/>
              </w:rPr>
              <w:t>MFDP, MACs where the audits will be conducted, Donor Partners (</w:t>
            </w:r>
            <w:r w:rsidR="006A097A">
              <w:rPr>
                <w:rFonts w:eastAsia="Times New Roman"/>
                <w:i/>
                <w:iCs/>
                <w:sz w:val="18"/>
                <w:szCs w:val="18"/>
              </w:rPr>
              <w:t>World Bank</w:t>
            </w:r>
            <w:r w:rsidRPr="00F00443">
              <w:rPr>
                <w:rFonts w:eastAsia="Times New Roman"/>
                <w:i/>
                <w:iCs/>
                <w:sz w:val="18"/>
                <w:szCs w:val="18"/>
              </w:rPr>
              <w:t xml:space="preserve"> and AFDB)</w:t>
            </w:r>
          </w:p>
          <w:p w14:paraId="4A7CAE79" w14:textId="77777777" w:rsidR="004024D5" w:rsidRDefault="004024D5" w:rsidP="004024D5">
            <w:pPr>
              <w:rPr>
                <w:sz w:val="18"/>
                <w:szCs w:val="18"/>
              </w:rPr>
            </w:pPr>
          </w:p>
        </w:tc>
        <w:tc>
          <w:tcPr>
            <w:tcW w:w="507" w:type="pct"/>
            <w:shd w:val="clear" w:color="auto" w:fill="C1F0C7" w:themeFill="accent3" w:themeFillTint="33"/>
            <w:tcMar>
              <w:top w:w="40" w:type="dxa"/>
              <w:left w:w="80" w:type="dxa"/>
              <w:bottom w:w="40" w:type="dxa"/>
              <w:right w:w="80" w:type="dxa"/>
            </w:tcMar>
          </w:tcPr>
          <w:p w14:paraId="2C3E3FF6" w14:textId="159CD21B" w:rsidR="004024D5" w:rsidRDefault="004024D5" w:rsidP="004024D5">
            <w:pPr>
              <w:rPr>
                <w:sz w:val="18"/>
                <w:szCs w:val="18"/>
              </w:rPr>
            </w:pPr>
            <w:r w:rsidRPr="00F00443">
              <w:rPr>
                <w:rFonts w:eastAsia="Times New Roman"/>
                <w:i/>
                <w:iCs/>
                <w:sz w:val="18"/>
                <w:szCs w:val="18"/>
              </w:rPr>
              <w:t>Skilled auditors, logistics such as computers, vehicles, and internet connectivity</w:t>
            </w:r>
            <w:r w:rsidR="004D4E5B">
              <w:rPr>
                <w:rFonts w:eastAsia="Times New Roman"/>
                <w:i/>
                <w:iCs/>
                <w:sz w:val="18"/>
                <w:szCs w:val="18"/>
              </w:rPr>
              <w:t>,</w:t>
            </w:r>
            <w:r w:rsidRPr="00F00443">
              <w:rPr>
                <w:rFonts w:eastAsia="Times New Roman"/>
                <w:i/>
                <w:iCs/>
                <w:sz w:val="18"/>
                <w:szCs w:val="18"/>
              </w:rPr>
              <w:t xml:space="preserve"> to conduct special audits. </w:t>
            </w:r>
            <w:r w:rsidRPr="00F00443">
              <w:rPr>
                <w:rFonts w:eastAsia="Times New Roman"/>
                <w:sz w:val="18"/>
                <w:szCs w:val="18"/>
              </w:rPr>
              <w:t xml:space="preserve"> </w:t>
            </w:r>
          </w:p>
        </w:tc>
        <w:tc>
          <w:tcPr>
            <w:tcW w:w="425" w:type="pct"/>
            <w:shd w:val="clear" w:color="auto" w:fill="C1F0C7" w:themeFill="accent3" w:themeFillTint="33"/>
            <w:tcMar>
              <w:top w:w="40" w:type="dxa"/>
              <w:left w:w="80" w:type="dxa"/>
              <w:bottom w:w="40" w:type="dxa"/>
              <w:right w:w="80" w:type="dxa"/>
            </w:tcMar>
          </w:tcPr>
          <w:p w14:paraId="7D4C7CF6" w14:textId="77777777" w:rsidR="004024D5" w:rsidRDefault="004024D5" w:rsidP="004024D5">
            <w:pPr>
              <w:rPr>
                <w:rFonts w:eastAsia="Times New Roman"/>
                <w:sz w:val="18"/>
                <w:szCs w:val="18"/>
              </w:rPr>
            </w:pPr>
          </w:p>
          <w:p w14:paraId="7A62E153" w14:textId="77777777" w:rsidR="004024D5" w:rsidRDefault="004024D5" w:rsidP="004024D5">
            <w:pPr>
              <w:rPr>
                <w:rFonts w:eastAsia="Times New Roman"/>
                <w:sz w:val="18"/>
                <w:szCs w:val="18"/>
              </w:rPr>
            </w:pPr>
          </w:p>
          <w:p w14:paraId="1A9A97B2" w14:textId="77777777" w:rsidR="000376AB" w:rsidRPr="00F00443" w:rsidRDefault="000376AB" w:rsidP="000376AB">
            <w:pPr>
              <w:rPr>
                <w:rFonts w:eastAsia="Times New Roman"/>
                <w:sz w:val="18"/>
                <w:szCs w:val="18"/>
              </w:rPr>
            </w:pPr>
            <w:r w:rsidRPr="00F00443">
              <w:rPr>
                <w:rFonts w:eastAsia="Times New Roman"/>
                <w:sz w:val="18"/>
                <w:szCs w:val="18"/>
              </w:rPr>
              <w:t xml:space="preserve">($ </w:t>
            </w:r>
            <w:r>
              <w:rPr>
                <w:rFonts w:eastAsia="Times New Roman"/>
                <w:sz w:val="18"/>
                <w:szCs w:val="18"/>
              </w:rPr>
              <w:t>5</w:t>
            </w:r>
            <w:r w:rsidRPr="00F00443">
              <w:rPr>
                <w:rFonts w:eastAsia="Times New Roman"/>
                <w:sz w:val="18"/>
                <w:szCs w:val="18"/>
              </w:rPr>
              <w:t>,000X 1</w:t>
            </w:r>
            <w:r>
              <w:rPr>
                <w:rFonts w:eastAsia="Times New Roman"/>
                <w:sz w:val="18"/>
                <w:szCs w:val="18"/>
              </w:rPr>
              <w:t>0</w:t>
            </w:r>
            <w:r w:rsidRPr="00F00443">
              <w:rPr>
                <w:rFonts w:eastAsia="Times New Roman"/>
                <w:sz w:val="18"/>
                <w:szCs w:val="18"/>
              </w:rPr>
              <w:t xml:space="preserve">) = </w:t>
            </w:r>
          </w:p>
          <w:p w14:paraId="3E6B2603" w14:textId="77777777" w:rsidR="004024D5" w:rsidRDefault="004024D5" w:rsidP="004024D5">
            <w:pPr>
              <w:rPr>
                <w:rFonts w:eastAsia="Times New Roman"/>
                <w:sz w:val="18"/>
                <w:szCs w:val="18"/>
              </w:rPr>
            </w:pPr>
          </w:p>
          <w:p w14:paraId="6B287856" w14:textId="79BBC996" w:rsidR="004024D5" w:rsidRDefault="00531452" w:rsidP="004024D5">
            <w:pPr>
              <w:rPr>
                <w:sz w:val="18"/>
                <w:szCs w:val="18"/>
              </w:rPr>
            </w:pPr>
            <w:r w:rsidRPr="00F00443">
              <w:rPr>
                <w:rFonts w:eastAsia="Times New Roman"/>
                <w:b/>
                <w:bCs/>
                <w:sz w:val="18"/>
                <w:szCs w:val="18"/>
              </w:rPr>
              <w:t>$</w:t>
            </w:r>
            <w:r w:rsidR="000376AB">
              <w:rPr>
                <w:rFonts w:eastAsia="Times New Roman"/>
                <w:b/>
                <w:bCs/>
                <w:sz w:val="18"/>
                <w:szCs w:val="18"/>
              </w:rPr>
              <w:t>50</w:t>
            </w:r>
            <w:r w:rsidRPr="00F00443">
              <w:rPr>
                <w:rFonts w:eastAsia="Times New Roman"/>
                <w:b/>
                <w:bCs/>
                <w:sz w:val="18"/>
                <w:szCs w:val="18"/>
              </w:rPr>
              <w:t>,000.00</w:t>
            </w:r>
          </w:p>
        </w:tc>
        <w:tc>
          <w:tcPr>
            <w:tcW w:w="577" w:type="pct"/>
            <w:shd w:val="clear" w:color="auto" w:fill="C1F0C7" w:themeFill="accent3" w:themeFillTint="33"/>
            <w:tcMar>
              <w:top w:w="40" w:type="dxa"/>
              <w:left w:w="80" w:type="dxa"/>
              <w:bottom w:w="40" w:type="dxa"/>
              <w:right w:w="80" w:type="dxa"/>
            </w:tcMar>
          </w:tcPr>
          <w:p w14:paraId="1AC4EC66" w14:textId="77777777" w:rsidR="004024D5" w:rsidRDefault="004024D5" w:rsidP="004024D5">
            <w:pPr>
              <w:rPr>
                <w:rFonts w:eastAsia="Times New Roman"/>
                <w:sz w:val="18"/>
                <w:szCs w:val="18"/>
              </w:rPr>
            </w:pPr>
          </w:p>
          <w:p w14:paraId="0FADD109" w14:textId="77777777" w:rsidR="004024D5" w:rsidRDefault="004024D5" w:rsidP="004024D5">
            <w:pPr>
              <w:rPr>
                <w:rFonts w:eastAsia="Times New Roman"/>
                <w:sz w:val="18"/>
                <w:szCs w:val="18"/>
              </w:rPr>
            </w:pPr>
          </w:p>
          <w:p w14:paraId="1A3900CB" w14:textId="77777777" w:rsidR="004024D5" w:rsidRDefault="004024D5" w:rsidP="004024D5">
            <w:pPr>
              <w:rPr>
                <w:rFonts w:eastAsia="Times New Roman"/>
                <w:sz w:val="18"/>
                <w:szCs w:val="18"/>
              </w:rPr>
            </w:pPr>
          </w:p>
          <w:p w14:paraId="0A9D6F62" w14:textId="17E019E8" w:rsidR="004024D5" w:rsidRDefault="004024D5" w:rsidP="004024D5">
            <w:pPr>
              <w:rPr>
                <w:sz w:val="18"/>
                <w:szCs w:val="18"/>
              </w:rPr>
            </w:pPr>
            <w:r>
              <w:rPr>
                <w:rFonts w:eastAsia="Times New Roman"/>
                <w:sz w:val="18"/>
                <w:szCs w:val="18"/>
              </w:rPr>
              <w:t xml:space="preserve">Audit Services </w:t>
            </w:r>
            <w:r w:rsidRPr="00F00443">
              <w:rPr>
                <w:rFonts w:eastAsia="Times New Roman"/>
                <w:sz w:val="18"/>
                <w:szCs w:val="18"/>
              </w:rPr>
              <w:t xml:space="preserve">Department </w:t>
            </w:r>
            <w:r>
              <w:rPr>
                <w:rFonts w:eastAsia="Times New Roman"/>
                <w:sz w:val="18"/>
                <w:szCs w:val="18"/>
              </w:rPr>
              <w:t>(ASD)</w:t>
            </w:r>
          </w:p>
        </w:tc>
      </w:tr>
      <w:tr w:rsidR="004024D5" w14:paraId="7A291367" w14:textId="77777777" w:rsidTr="006A097A">
        <w:tc>
          <w:tcPr>
            <w:tcW w:w="454" w:type="pct"/>
            <w:tcMar>
              <w:top w:w="40" w:type="dxa"/>
              <w:left w:w="80" w:type="dxa"/>
              <w:bottom w:w="40" w:type="dxa"/>
              <w:right w:w="80" w:type="dxa"/>
            </w:tcMar>
          </w:tcPr>
          <w:p w14:paraId="6AEC7E2D" w14:textId="0B4E8891" w:rsidR="004024D5" w:rsidRDefault="004024D5" w:rsidP="004024D5">
            <w:pPr>
              <w:rPr>
                <w:sz w:val="18"/>
                <w:szCs w:val="18"/>
              </w:rPr>
            </w:pPr>
            <w:r w:rsidRPr="004C6EB1">
              <w:rPr>
                <w:i/>
                <w:iCs/>
                <w:color w:val="000000" w:themeColor="text1"/>
                <w:sz w:val="18"/>
                <w:szCs w:val="18"/>
              </w:rPr>
              <w:t xml:space="preserve">Conduct </w:t>
            </w:r>
            <w:r>
              <w:rPr>
                <w:i/>
                <w:iCs/>
                <w:color w:val="000000" w:themeColor="text1"/>
                <w:sz w:val="18"/>
                <w:szCs w:val="18"/>
              </w:rPr>
              <w:t xml:space="preserve">at least 10 </w:t>
            </w:r>
            <w:r w:rsidRPr="004C6EB1">
              <w:rPr>
                <w:i/>
                <w:iCs/>
                <w:color w:val="000000" w:themeColor="text1"/>
                <w:sz w:val="18"/>
                <w:szCs w:val="18"/>
              </w:rPr>
              <w:t>performance audits</w:t>
            </w:r>
            <w:r>
              <w:rPr>
                <w:i/>
                <w:iCs/>
                <w:color w:val="000000" w:themeColor="text1"/>
                <w:sz w:val="18"/>
                <w:szCs w:val="18"/>
              </w:rPr>
              <w:t xml:space="preserve"> of MACs by Quarter 4.</w:t>
            </w:r>
          </w:p>
        </w:tc>
        <w:tc>
          <w:tcPr>
            <w:tcW w:w="450" w:type="pct"/>
            <w:tcMar>
              <w:top w:w="40" w:type="dxa"/>
              <w:left w:w="80" w:type="dxa"/>
              <w:bottom w:w="40" w:type="dxa"/>
              <w:right w:w="80" w:type="dxa"/>
            </w:tcMar>
          </w:tcPr>
          <w:p w14:paraId="0DB17D6F" w14:textId="5ED9C764" w:rsidR="004024D5" w:rsidRDefault="004024D5" w:rsidP="004024D5">
            <w:pPr>
              <w:rPr>
                <w:sz w:val="18"/>
                <w:szCs w:val="18"/>
              </w:rPr>
            </w:pPr>
            <w:r>
              <w:rPr>
                <w:rFonts w:eastAsia="Times New Roman"/>
                <w:sz w:val="18"/>
                <w:szCs w:val="18"/>
              </w:rPr>
              <w:t>At least Ten (10)</w:t>
            </w:r>
            <w:r w:rsidRPr="00F00443">
              <w:rPr>
                <w:rFonts w:eastAsia="Times New Roman"/>
                <w:sz w:val="18"/>
                <w:szCs w:val="18"/>
              </w:rPr>
              <w:t xml:space="preserve"> </w:t>
            </w:r>
            <w:r>
              <w:rPr>
                <w:rFonts w:eastAsia="Times New Roman"/>
                <w:sz w:val="18"/>
                <w:szCs w:val="18"/>
              </w:rPr>
              <w:t>Performance</w:t>
            </w:r>
            <w:r w:rsidRPr="00F00443">
              <w:rPr>
                <w:rFonts w:eastAsia="Times New Roman"/>
                <w:sz w:val="18"/>
                <w:szCs w:val="18"/>
              </w:rPr>
              <w:t xml:space="preserve"> Audits conducted and reports issued to client entities</w:t>
            </w:r>
          </w:p>
        </w:tc>
        <w:tc>
          <w:tcPr>
            <w:tcW w:w="583" w:type="pct"/>
            <w:shd w:val="clear" w:color="auto" w:fill="C1F0C7" w:themeFill="accent3" w:themeFillTint="33"/>
            <w:tcMar>
              <w:top w:w="40" w:type="dxa"/>
              <w:left w:w="80" w:type="dxa"/>
              <w:bottom w:w="40" w:type="dxa"/>
              <w:right w:w="80" w:type="dxa"/>
            </w:tcMar>
          </w:tcPr>
          <w:p w14:paraId="6D25D32E" w14:textId="495BC19E" w:rsidR="004024D5" w:rsidRDefault="004024D5" w:rsidP="004024D5">
            <w:pPr>
              <w:rPr>
                <w:sz w:val="18"/>
                <w:szCs w:val="18"/>
              </w:rPr>
            </w:pPr>
            <w:r>
              <w:rPr>
                <w:rFonts w:eastAsia="Times New Roman"/>
                <w:sz w:val="18"/>
                <w:szCs w:val="18"/>
              </w:rPr>
              <w:t xml:space="preserve">Performance </w:t>
            </w:r>
            <w:r w:rsidRPr="00F00443">
              <w:rPr>
                <w:rFonts w:eastAsia="Times New Roman"/>
                <w:sz w:val="18"/>
                <w:szCs w:val="18"/>
              </w:rPr>
              <w:t xml:space="preserve">audits are identified based on </w:t>
            </w:r>
            <w:r w:rsidR="006A097A">
              <w:rPr>
                <w:rFonts w:eastAsia="Times New Roman"/>
                <w:sz w:val="18"/>
                <w:szCs w:val="18"/>
              </w:rPr>
              <w:t>risk</w:t>
            </w:r>
            <w:r w:rsidRPr="00F00443">
              <w:rPr>
                <w:rFonts w:eastAsia="Times New Roman"/>
                <w:sz w:val="18"/>
                <w:szCs w:val="18"/>
              </w:rPr>
              <w:t xml:space="preserve"> assessment and </w:t>
            </w:r>
            <w:r w:rsidR="006A097A">
              <w:rPr>
                <w:rFonts w:eastAsia="Times New Roman"/>
                <w:sz w:val="18"/>
                <w:szCs w:val="18"/>
              </w:rPr>
              <w:t>work plan,</w:t>
            </w:r>
            <w:r w:rsidRPr="00F00443">
              <w:rPr>
                <w:rFonts w:eastAsia="Times New Roman"/>
                <w:sz w:val="18"/>
                <w:szCs w:val="18"/>
              </w:rPr>
              <w:t xml:space="preserve"> or based on </w:t>
            </w:r>
            <w:r w:rsidR="006A097A">
              <w:rPr>
                <w:rFonts w:eastAsia="Times New Roman"/>
                <w:sz w:val="18"/>
                <w:szCs w:val="18"/>
              </w:rPr>
              <w:t xml:space="preserve">a </w:t>
            </w:r>
            <w:r w:rsidRPr="00F00443">
              <w:rPr>
                <w:rFonts w:eastAsia="Times New Roman"/>
                <w:sz w:val="18"/>
                <w:szCs w:val="18"/>
              </w:rPr>
              <w:t xml:space="preserve">request by client entities. </w:t>
            </w:r>
          </w:p>
        </w:tc>
        <w:tc>
          <w:tcPr>
            <w:tcW w:w="464" w:type="pct"/>
            <w:shd w:val="clear" w:color="auto" w:fill="C1F0C7" w:themeFill="accent3" w:themeFillTint="33"/>
            <w:tcMar>
              <w:top w:w="40" w:type="dxa"/>
              <w:left w:w="80" w:type="dxa"/>
              <w:bottom w:w="40" w:type="dxa"/>
              <w:right w:w="80" w:type="dxa"/>
            </w:tcMar>
          </w:tcPr>
          <w:p w14:paraId="5F236CF7" w14:textId="4FE20009" w:rsidR="004024D5" w:rsidRDefault="004024D5" w:rsidP="004024D5">
            <w:pPr>
              <w:rPr>
                <w:sz w:val="18"/>
                <w:szCs w:val="18"/>
              </w:rPr>
            </w:pPr>
            <w:r w:rsidRPr="00F00443">
              <w:rPr>
                <w:rFonts w:eastAsia="Times New Roman"/>
                <w:sz w:val="18"/>
                <w:szCs w:val="18"/>
              </w:rPr>
              <w:t xml:space="preserve">At least </w:t>
            </w:r>
            <w:r>
              <w:rPr>
                <w:rFonts w:eastAsia="Times New Roman"/>
                <w:sz w:val="18"/>
                <w:szCs w:val="18"/>
              </w:rPr>
              <w:t>four</w:t>
            </w:r>
            <w:r w:rsidRPr="00F00443">
              <w:rPr>
                <w:rFonts w:eastAsia="Times New Roman"/>
                <w:sz w:val="18"/>
                <w:szCs w:val="18"/>
              </w:rPr>
              <w:t xml:space="preserve"> (</w:t>
            </w:r>
            <w:r>
              <w:rPr>
                <w:rFonts w:eastAsia="Times New Roman"/>
                <w:sz w:val="18"/>
                <w:szCs w:val="18"/>
              </w:rPr>
              <w:t>4</w:t>
            </w:r>
            <w:r w:rsidRPr="00F00443">
              <w:rPr>
                <w:rFonts w:eastAsia="Times New Roman"/>
                <w:sz w:val="18"/>
                <w:szCs w:val="18"/>
              </w:rPr>
              <w:t xml:space="preserve">) </w:t>
            </w:r>
            <w:r>
              <w:rPr>
                <w:rFonts w:eastAsia="Times New Roman"/>
                <w:sz w:val="18"/>
                <w:szCs w:val="18"/>
              </w:rPr>
              <w:t xml:space="preserve">Performance </w:t>
            </w:r>
            <w:r w:rsidRPr="00F00443">
              <w:rPr>
                <w:rFonts w:eastAsia="Times New Roman"/>
                <w:sz w:val="18"/>
                <w:szCs w:val="18"/>
              </w:rPr>
              <w:t xml:space="preserve">audits to be conducted and reports issued to client entities.  </w:t>
            </w:r>
          </w:p>
        </w:tc>
        <w:tc>
          <w:tcPr>
            <w:tcW w:w="480" w:type="pct"/>
            <w:shd w:val="clear" w:color="auto" w:fill="C1F0C7" w:themeFill="accent3" w:themeFillTint="33"/>
            <w:tcMar>
              <w:top w:w="40" w:type="dxa"/>
              <w:left w:w="80" w:type="dxa"/>
              <w:bottom w:w="40" w:type="dxa"/>
              <w:right w:w="80" w:type="dxa"/>
            </w:tcMar>
          </w:tcPr>
          <w:p w14:paraId="6D18373D" w14:textId="2C282A6B" w:rsidR="004024D5" w:rsidRDefault="004024D5" w:rsidP="004024D5">
            <w:pPr>
              <w:rPr>
                <w:sz w:val="18"/>
                <w:szCs w:val="18"/>
              </w:rPr>
            </w:pPr>
            <w:r w:rsidRPr="00F00443">
              <w:rPr>
                <w:rFonts w:eastAsia="Times New Roman"/>
                <w:sz w:val="18"/>
                <w:szCs w:val="18"/>
              </w:rPr>
              <w:t xml:space="preserve">At least </w:t>
            </w:r>
            <w:r>
              <w:rPr>
                <w:rFonts w:eastAsia="Times New Roman"/>
                <w:sz w:val="18"/>
                <w:szCs w:val="18"/>
              </w:rPr>
              <w:t xml:space="preserve">four </w:t>
            </w:r>
            <w:r w:rsidRPr="00F00443">
              <w:rPr>
                <w:rFonts w:eastAsia="Times New Roman"/>
                <w:sz w:val="18"/>
                <w:szCs w:val="18"/>
              </w:rPr>
              <w:t>(</w:t>
            </w:r>
            <w:r>
              <w:rPr>
                <w:rFonts w:eastAsia="Times New Roman"/>
                <w:sz w:val="18"/>
                <w:szCs w:val="18"/>
              </w:rPr>
              <w:t>4</w:t>
            </w:r>
            <w:r w:rsidRPr="00F00443">
              <w:rPr>
                <w:rFonts w:eastAsia="Times New Roman"/>
                <w:sz w:val="18"/>
                <w:szCs w:val="18"/>
              </w:rPr>
              <w:t xml:space="preserve">) </w:t>
            </w:r>
            <w:r>
              <w:rPr>
                <w:rFonts w:eastAsia="Times New Roman"/>
                <w:sz w:val="18"/>
                <w:szCs w:val="18"/>
              </w:rPr>
              <w:t xml:space="preserve">Performance </w:t>
            </w:r>
            <w:r w:rsidRPr="00F00443">
              <w:rPr>
                <w:rFonts w:eastAsia="Times New Roman"/>
                <w:sz w:val="18"/>
                <w:szCs w:val="18"/>
              </w:rPr>
              <w:t>audits to be conducted and reports issued to client entities</w:t>
            </w:r>
          </w:p>
        </w:tc>
        <w:tc>
          <w:tcPr>
            <w:tcW w:w="469" w:type="pct"/>
            <w:shd w:val="clear" w:color="auto" w:fill="C1F0C7" w:themeFill="accent3" w:themeFillTint="33"/>
            <w:tcMar>
              <w:top w:w="40" w:type="dxa"/>
              <w:left w:w="80" w:type="dxa"/>
              <w:bottom w:w="40" w:type="dxa"/>
              <w:right w:w="80" w:type="dxa"/>
            </w:tcMar>
          </w:tcPr>
          <w:p w14:paraId="550C147F" w14:textId="1BF019D9" w:rsidR="004024D5" w:rsidRDefault="004024D5" w:rsidP="004024D5">
            <w:pPr>
              <w:rPr>
                <w:sz w:val="18"/>
                <w:szCs w:val="18"/>
              </w:rPr>
            </w:pPr>
            <w:r w:rsidRPr="00F00443">
              <w:rPr>
                <w:rFonts w:eastAsia="Times New Roman"/>
                <w:sz w:val="18"/>
                <w:szCs w:val="18"/>
              </w:rPr>
              <w:t xml:space="preserve">At least </w:t>
            </w:r>
            <w:r>
              <w:rPr>
                <w:rFonts w:eastAsia="Times New Roman"/>
                <w:sz w:val="18"/>
                <w:szCs w:val="18"/>
              </w:rPr>
              <w:t>two</w:t>
            </w:r>
            <w:r w:rsidRPr="00F00443">
              <w:rPr>
                <w:rFonts w:eastAsia="Times New Roman"/>
                <w:sz w:val="18"/>
                <w:szCs w:val="18"/>
              </w:rPr>
              <w:t xml:space="preserve"> (</w:t>
            </w:r>
            <w:r>
              <w:rPr>
                <w:rFonts w:eastAsia="Times New Roman"/>
                <w:sz w:val="18"/>
                <w:szCs w:val="18"/>
              </w:rPr>
              <w:t>2</w:t>
            </w:r>
            <w:r w:rsidRPr="00F00443">
              <w:rPr>
                <w:rFonts w:eastAsia="Times New Roman"/>
                <w:sz w:val="18"/>
                <w:szCs w:val="18"/>
              </w:rPr>
              <w:t>)</w:t>
            </w:r>
            <w:r>
              <w:rPr>
                <w:rFonts w:eastAsia="Times New Roman"/>
                <w:sz w:val="18"/>
                <w:szCs w:val="18"/>
              </w:rPr>
              <w:t xml:space="preserve"> Performance </w:t>
            </w:r>
            <w:r w:rsidRPr="00F00443">
              <w:rPr>
                <w:rFonts w:eastAsia="Times New Roman"/>
                <w:sz w:val="18"/>
                <w:szCs w:val="18"/>
              </w:rPr>
              <w:t>audits to be conducted and reports issued to client entities</w:t>
            </w:r>
          </w:p>
        </w:tc>
        <w:tc>
          <w:tcPr>
            <w:tcW w:w="591" w:type="pct"/>
            <w:shd w:val="clear" w:color="auto" w:fill="C1F0C7" w:themeFill="accent3" w:themeFillTint="33"/>
            <w:tcMar>
              <w:top w:w="40" w:type="dxa"/>
              <w:left w:w="80" w:type="dxa"/>
              <w:bottom w:w="40" w:type="dxa"/>
              <w:right w:w="80" w:type="dxa"/>
            </w:tcMar>
          </w:tcPr>
          <w:p w14:paraId="651C5E8A" w14:textId="134CEDC9" w:rsidR="004024D5" w:rsidRPr="00F00443" w:rsidRDefault="004024D5" w:rsidP="004024D5">
            <w:pPr>
              <w:rPr>
                <w:rFonts w:eastAsia="Times New Roman"/>
                <w:bCs/>
                <w:i/>
                <w:iCs/>
                <w:sz w:val="18"/>
                <w:szCs w:val="18"/>
              </w:rPr>
            </w:pPr>
            <w:r w:rsidRPr="00F00443">
              <w:rPr>
                <w:rFonts w:eastAsia="Times New Roman"/>
                <w:i/>
                <w:iCs/>
                <w:sz w:val="18"/>
                <w:szCs w:val="18"/>
              </w:rPr>
              <w:t>MFDP, MACs where the audits will be conducted, Donor Partners (</w:t>
            </w:r>
            <w:r w:rsidR="006A097A">
              <w:rPr>
                <w:rFonts w:eastAsia="Times New Roman"/>
                <w:i/>
                <w:iCs/>
                <w:sz w:val="18"/>
                <w:szCs w:val="18"/>
              </w:rPr>
              <w:t>World Bank</w:t>
            </w:r>
            <w:r w:rsidRPr="00F00443">
              <w:rPr>
                <w:rFonts w:eastAsia="Times New Roman"/>
                <w:i/>
                <w:iCs/>
                <w:sz w:val="18"/>
                <w:szCs w:val="18"/>
              </w:rPr>
              <w:t xml:space="preserve"> and AFDB)</w:t>
            </w:r>
          </w:p>
          <w:p w14:paraId="4B7B375C" w14:textId="77777777" w:rsidR="004024D5" w:rsidRDefault="004024D5" w:rsidP="004024D5">
            <w:pPr>
              <w:rPr>
                <w:sz w:val="18"/>
                <w:szCs w:val="18"/>
              </w:rPr>
            </w:pPr>
          </w:p>
        </w:tc>
        <w:tc>
          <w:tcPr>
            <w:tcW w:w="507" w:type="pct"/>
            <w:shd w:val="clear" w:color="auto" w:fill="C1F0C7" w:themeFill="accent3" w:themeFillTint="33"/>
            <w:tcMar>
              <w:top w:w="40" w:type="dxa"/>
              <w:left w:w="80" w:type="dxa"/>
              <w:bottom w:w="40" w:type="dxa"/>
              <w:right w:w="80" w:type="dxa"/>
            </w:tcMar>
          </w:tcPr>
          <w:p w14:paraId="51079B7D" w14:textId="2EEEBFA8" w:rsidR="004024D5" w:rsidRDefault="004024D5" w:rsidP="004024D5">
            <w:pPr>
              <w:rPr>
                <w:sz w:val="18"/>
                <w:szCs w:val="18"/>
              </w:rPr>
            </w:pPr>
            <w:r w:rsidRPr="00F00443">
              <w:rPr>
                <w:rFonts w:eastAsia="Times New Roman"/>
                <w:i/>
                <w:iCs/>
                <w:sz w:val="18"/>
                <w:szCs w:val="18"/>
              </w:rPr>
              <w:t>Skilled auditors, logistics such as computers, vehicles, and internet connectivity</w:t>
            </w:r>
            <w:r w:rsidR="004D4E5B">
              <w:rPr>
                <w:rFonts w:eastAsia="Times New Roman"/>
                <w:i/>
                <w:iCs/>
                <w:sz w:val="18"/>
                <w:szCs w:val="18"/>
              </w:rPr>
              <w:t>,</w:t>
            </w:r>
            <w:r w:rsidRPr="00F00443">
              <w:rPr>
                <w:rFonts w:eastAsia="Times New Roman"/>
                <w:i/>
                <w:iCs/>
                <w:sz w:val="18"/>
                <w:szCs w:val="18"/>
              </w:rPr>
              <w:t xml:space="preserve"> to conduct special audits. </w:t>
            </w:r>
            <w:r w:rsidRPr="00F00443">
              <w:rPr>
                <w:rFonts w:eastAsia="Times New Roman"/>
                <w:sz w:val="18"/>
                <w:szCs w:val="18"/>
              </w:rPr>
              <w:t xml:space="preserve"> </w:t>
            </w:r>
          </w:p>
        </w:tc>
        <w:tc>
          <w:tcPr>
            <w:tcW w:w="425" w:type="pct"/>
            <w:shd w:val="clear" w:color="auto" w:fill="C1F0C7" w:themeFill="accent3" w:themeFillTint="33"/>
            <w:tcMar>
              <w:top w:w="40" w:type="dxa"/>
              <w:left w:w="80" w:type="dxa"/>
              <w:bottom w:w="40" w:type="dxa"/>
              <w:right w:w="80" w:type="dxa"/>
            </w:tcMar>
          </w:tcPr>
          <w:p w14:paraId="6A54B5C0" w14:textId="77777777" w:rsidR="004024D5" w:rsidRDefault="004024D5" w:rsidP="004024D5">
            <w:pPr>
              <w:rPr>
                <w:rFonts w:eastAsia="Times New Roman"/>
                <w:sz w:val="18"/>
                <w:szCs w:val="18"/>
              </w:rPr>
            </w:pPr>
          </w:p>
          <w:p w14:paraId="4ECD84C7" w14:textId="77777777" w:rsidR="004024D5" w:rsidRDefault="004024D5" w:rsidP="004024D5">
            <w:pPr>
              <w:rPr>
                <w:rFonts w:eastAsia="Times New Roman"/>
                <w:sz w:val="18"/>
                <w:szCs w:val="18"/>
              </w:rPr>
            </w:pPr>
          </w:p>
          <w:p w14:paraId="3D6BB410" w14:textId="0410F334" w:rsidR="004024D5" w:rsidRPr="00F00443" w:rsidRDefault="004024D5" w:rsidP="004024D5">
            <w:pPr>
              <w:rPr>
                <w:rFonts w:eastAsia="Times New Roman"/>
                <w:sz w:val="18"/>
                <w:szCs w:val="18"/>
              </w:rPr>
            </w:pPr>
            <w:r w:rsidRPr="00F00443">
              <w:rPr>
                <w:rFonts w:eastAsia="Times New Roman"/>
                <w:sz w:val="18"/>
                <w:szCs w:val="18"/>
              </w:rPr>
              <w:t xml:space="preserve">($ </w:t>
            </w:r>
            <w:r w:rsidR="000376AB">
              <w:rPr>
                <w:rFonts w:eastAsia="Times New Roman"/>
                <w:sz w:val="18"/>
                <w:szCs w:val="18"/>
              </w:rPr>
              <w:t>5</w:t>
            </w:r>
            <w:r w:rsidRPr="00F00443">
              <w:rPr>
                <w:rFonts w:eastAsia="Times New Roman"/>
                <w:sz w:val="18"/>
                <w:szCs w:val="18"/>
              </w:rPr>
              <w:t>,000X 1</w:t>
            </w:r>
            <w:r>
              <w:rPr>
                <w:rFonts w:eastAsia="Times New Roman"/>
                <w:sz w:val="18"/>
                <w:szCs w:val="18"/>
              </w:rPr>
              <w:t>0</w:t>
            </w:r>
            <w:r w:rsidRPr="00F00443">
              <w:rPr>
                <w:rFonts w:eastAsia="Times New Roman"/>
                <w:sz w:val="18"/>
                <w:szCs w:val="18"/>
              </w:rPr>
              <w:t xml:space="preserve">) = </w:t>
            </w:r>
          </w:p>
          <w:p w14:paraId="2BE4E6CC" w14:textId="67BF39F9" w:rsidR="004024D5" w:rsidRDefault="004024D5" w:rsidP="004024D5">
            <w:pPr>
              <w:rPr>
                <w:sz w:val="18"/>
                <w:szCs w:val="18"/>
              </w:rPr>
            </w:pPr>
            <w:r w:rsidRPr="00F00443">
              <w:rPr>
                <w:rFonts w:eastAsia="Times New Roman"/>
                <w:b/>
                <w:bCs/>
                <w:sz w:val="18"/>
                <w:szCs w:val="18"/>
              </w:rPr>
              <w:t>$</w:t>
            </w:r>
            <w:r w:rsidR="000376AB">
              <w:rPr>
                <w:rFonts w:eastAsia="Times New Roman"/>
                <w:b/>
                <w:bCs/>
                <w:sz w:val="18"/>
                <w:szCs w:val="18"/>
              </w:rPr>
              <w:t>5</w:t>
            </w:r>
            <w:r w:rsidRPr="00F00443">
              <w:rPr>
                <w:rFonts w:eastAsia="Times New Roman"/>
                <w:b/>
                <w:bCs/>
                <w:sz w:val="18"/>
                <w:szCs w:val="18"/>
              </w:rPr>
              <w:t>0,000.00</w:t>
            </w:r>
          </w:p>
        </w:tc>
        <w:tc>
          <w:tcPr>
            <w:tcW w:w="577" w:type="pct"/>
            <w:shd w:val="clear" w:color="auto" w:fill="C1F0C7" w:themeFill="accent3" w:themeFillTint="33"/>
            <w:tcMar>
              <w:top w:w="40" w:type="dxa"/>
              <w:left w:w="80" w:type="dxa"/>
              <w:bottom w:w="40" w:type="dxa"/>
              <w:right w:w="80" w:type="dxa"/>
            </w:tcMar>
          </w:tcPr>
          <w:p w14:paraId="0776F887" w14:textId="3D16687C" w:rsidR="004024D5" w:rsidRDefault="004024D5" w:rsidP="004024D5">
            <w:pPr>
              <w:rPr>
                <w:sz w:val="18"/>
                <w:szCs w:val="18"/>
              </w:rPr>
            </w:pPr>
            <w:r>
              <w:rPr>
                <w:rFonts w:eastAsia="Times New Roman"/>
                <w:sz w:val="18"/>
                <w:szCs w:val="18"/>
              </w:rPr>
              <w:t xml:space="preserve">Audit Services </w:t>
            </w:r>
            <w:r w:rsidRPr="00F00443">
              <w:rPr>
                <w:rFonts w:eastAsia="Times New Roman"/>
                <w:sz w:val="18"/>
                <w:szCs w:val="18"/>
              </w:rPr>
              <w:t xml:space="preserve">Department </w:t>
            </w:r>
            <w:r>
              <w:rPr>
                <w:rFonts w:eastAsia="Times New Roman"/>
                <w:sz w:val="18"/>
                <w:szCs w:val="18"/>
              </w:rPr>
              <w:t>(ASD)</w:t>
            </w:r>
          </w:p>
        </w:tc>
      </w:tr>
      <w:tr w:rsidR="004024D5" w14:paraId="3FFAC83B" w14:textId="77777777" w:rsidTr="006A097A">
        <w:tc>
          <w:tcPr>
            <w:tcW w:w="454" w:type="pct"/>
            <w:tcMar>
              <w:top w:w="40" w:type="dxa"/>
              <w:left w:w="80" w:type="dxa"/>
              <w:bottom w:w="40" w:type="dxa"/>
              <w:right w:w="80" w:type="dxa"/>
            </w:tcMar>
          </w:tcPr>
          <w:p w14:paraId="72265B45" w14:textId="1FB34234" w:rsidR="004024D5" w:rsidRDefault="004024D5" w:rsidP="004024D5">
            <w:pPr>
              <w:rPr>
                <w:sz w:val="18"/>
                <w:szCs w:val="18"/>
              </w:rPr>
            </w:pPr>
            <w:r w:rsidRPr="004C6EB1">
              <w:rPr>
                <w:rFonts w:eastAsia="Times New Roman"/>
                <w:sz w:val="18"/>
                <w:szCs w:val="18"/>
              </w:rPr>
              <w:t xml:space="preserve">Conduct </w:t>
            </w:r>
            <w:r>
              <w:rPr>
                <w:rFonts w:eastAsia="Times New Roman"/>
                <w:sz w:val="18"/>
                <w:szCs w:val="18"/>
              </w:rPr>
              <w:t xml:space="preserve">at least 15 </w:t>
            </w:r>
            <w:r w:rsidRPr="004C6EB1">
              <w:rPr>
                <w:rFonts w:eastAsia="Times New Roman"/>
                <w:sz w:val="18"/>
                <w:szCs w:val="18"/>
              </w:rPr>
              <w:t>Human Resource</w:t>
            </w:r>
            <w:r>
              <w:rPr>
                <w:rFonts w:eastAsia="Times New Roman"/>
                <w:sz w:val="18"/>
                <w:szCs w:val="18"/>
              </w:rPr>
              <w:t>s</w:t>
            </w:r>
            <w:r w:rsidRPr="004C6EB1">
              <w:rPr>
                <w:rFonts w:eastAsia="Times New Roman"/>
                <w:sz w:val="18"/>
                <w:szCs w:val="18"/>
              </w:rPr>
              <w:t xml:space="preserve"> audits</w:t>
            </w:r>
            <w:r>
              <w:rPr>
                <w:rFonts w:eastAsia="Times New Roman"/>
                <w:sz w:val="18"/>
                <w:szCs w:val="18"/>
              </w:rPr>
              <w:t xml:space="preserve"> </w:t>
            </w:r>
            <w:r>
              <w:rPr>
                <w:i/>
                <w:iCs/>
                <w:color w:val="000000" w:themeColor="text1"/>
                <w:sz w:val="18"/>
                <w:szCs w:val="18"/>
              </w:rPr>
              <w:t>of MACs by Quarter 4.</w:t>
            </w:r>
          </w:p>
        </w:tc>
        <w:tc>
          <w:tcPr>
            <w:tcW w:w="450" w:type="pct"/>
            <w:tcMar>
              <w:top w:w="40" w:type="dxa"/>
              <w:left w:w="80" w:type="dxa"/>
              <w:bottom w:w="40" w:type="dxa"/>
              <w:right w:w="80" w:type="dxa"/>
            </w:tcMar>
          </w:tcPr>
          <w:p w14:paraId="44886CCA" w14:textId="37819103" w:rsidR="004024D5" w:rsidRDefault="004024D5" w:rsidP="004024D5">
            <w:pPr>
              <w:rPr>
                <w:sz w:val="18"/>
                <w:szCs w:val="18"/>
              </w:rPr>
            </w:pPr>
            <w:r>
              <w:rPr>
                <w:rFonts w:eastAsia="Times New Roman"/>
                <w:sz w:val="18"/>
                <w:szCs w:val="18"/>
              </w:rPr>
              <w:t xml:space="preserve">At least </w:t>
            </w:r>
            <w:r w:rsidR="004D4E5B">
              <w:rPr>
                <w:rFonts w:eastAsia="Times New Roman"/>
                <w:sz w:val="18"/>
                <w:szCs w:val="18"/>
              </w:rPr>
              <w:t>fifteen</w:t>
            </w:r>
            <w:r>
              <w:rPr>
                <w:rFonts w:eastAsia="Times New Roman"/>
                <w:sz w:val="18"/>
                <w:szCs w:val="18"/>
              </w:rPr>
              <w:t xml:space="preserve"> (15)</w:t>
            </w:r>
            <w:r w:rsidRPr="00F00443">
              <w:rPr>
                <w:rFonts w:eastAsia="Times New Roman"/>
                <w:sz w:val="18"/>
                <w:szCs w:val="18"/>
              </w:rPr>
              <w:t xml:space="preserve"> </w:t>
            </w:r>
            <w:r>
              <w:rPr>
                <w:rFonts w:eastAsia="Times New Roman"/>
                <w:sz w:val="18"/>
                <w:szCs w:val="18"/>
              </w:rPr>
              <w:t>Human Resources</w:t>
            </w:r>
            <w:r w:rsidRPr="00F00443">
              <w:rPr>
                <w:rFonts w:eastAsia="Times New Roman"/>
                <w:sz w:val="18"/>
                <w:szCs w:val="18"/>
              </w:rPr>
              <w:t xml:space="preserve"> Audits </w:t>
            </w:r>
            <w:r w:rsidR="004D4E5B">
              <w:rPr>
                <w:rFonts w:eastAsia="Times New Roman"/>
                <w:sz w:val="18"/>
                <w:szCs w:val="18"/>
              </w:rPr>
              <w:t xml:space="preserve">were </w:t>
            </w:r>
            <w:r w:rsidRPr="00F00443">
              <w:rPr>
                <w:rFonts w:eastAsia="Times New Roman"/>
                <w:sz w:val="18"/>
                <w:szCs w:val="18"/>
              </w:rPr>
              <w:t>conducted and reports issued to client entities</w:t>
            </w:r>
          </w:p>
        </w:tc>
        <w:tc>
          <w:tcPr>
            <w:tcW w:w="583" w:type="pct"/>
            <w:shd w:val="clear" w:color="auto" w:fill="C1F0C7" w:themeFill="accent3" w:themeFillTint="33"/>
            <w:tcMar>
              <w:top w:w="40" w:type="dxa"/>
              <w:left w:w="80" w:type="dxa"/>
              <w:bottom w:w="40" w:type="dxa"/>
              <w:right w:w="80" w:type="dxa"/>
            </w:tcMar>
          </w:tcPr>
          <w:p w14:paraId="40C24BA3" w14:textId="14AC5AEB" w:rsidR="004024D5" w:rsidRDefault="004024D5" w:rsidP="004024D5">
            <w:pPr>
              <w:rPr>
                <w:sz w:val="18"/>
                <w:szCs w:val="18"/>
              </w:rPr>
            </w:pPr>
            <w:r>
              <w:rPr>
                <w:rFonts w:eastAsia="Times New Roman"/>
                <w:sz w:val="18"/>
                <w:szCs w:val="18"/>
              </w:rPr>
              <w:t xml:space="preserve">Performance </w:t>
            </w:r>
            <w:r w:rsidRPr="00F00443">
              <w:rPr>
                <w:rFonts w:eastAsia="Times New Roman"/>
                <w:sz w:val="18"/>
                <w:szCs w:val="18"/>
              </w:rPr>
              <w:t xml:space="preserve">audits are identified based on </w:t>
            </w:r>
            <w:r w:rsidR="006A097A">
              <w:rPr>
                <w:rFonts w:eastAsia="Times New Roman"/>
                <w:sz w:val="18"/>
                <w:szCs w:val="18"/>
              </w:rPr>
              <w:t>risk</w:t>
            </w:r>
            <w:r w:rsidRPr="00F00443">
              <w:rPr>
                <w:rFonts w:eastAsia="Times New Roman"/>
                <w:sz w:val="18"/>
                <w:szCs w:val="18"/>
              </w:rPr>
              <w:t xml:space="preserve"> assessment and </w:t>
            </w:r>
            <w:r w:rsidR="006A097A">
              <w:rPr>
                <w:rFonts w:eastAsia="Times New Roman"/>
                <w:sz w:val="18"/>
                <w:szCs w:val="18"/>
              </w:rPr>
              <w:t>work plan,</w:t>
            </w:r>
            <w:r w:rsidRPr="00F00443">
              <w:rPr>
                <w:rFonts w:eastAsia="Times New Roman"/>
                <w:sz w:val="18"/>
                <w:szCs w:val="18"/>
              </w:rPr>
              <w:t xml:space="preserve"> or based on </w:t>
            </w:r>
            <w:r w:rsidR="006A097A">
              <w:rPr>
                <w:rFonts w:eastAsia="Times New Roman"/>
                <w:sz w:val="18"/>
                <w:szCs w:val="18"/>
              </w:rPr>
              <w:t xml:space="preserve">a </w:t>
            </w:r>
            <w:r w:rsidRPr="00F00443">
              <w:rPr>
                <w:rFonts w:eastAsia="Times New Roman"/>
                <w:sz w:val="18"/>
                <w:szCs w:val="18"/>
              </w:rPr>
              <w:t xml:space="preserve">request by client entities. </w:t>
            </w:r>
          </w:p>
        </w:tc>
        <w:tc>
          <w:tcPr>
            <w:tcW w:w="464" w:type="pct"/>
            <w:shd w:val="clear" w:color="auto" w:fill="C1F0C7" w:themeFill="accent3" w:themeFillTint="33"/>
            <w:tcMar>
              <w:top w:w="40" w:type="dxa"/>
              <w:left w:w="80" w:type="dxa"/>
              <w:bottom w:w="40" w:type="dxa"/>
              <w:right w:w="80" w:type="dxa"/>
            </w:tcMar>
          </w:tcPr>
          <w:p w14:paraId="78DC8647" w14:textId="4AAAF4A7" w:rsidR="004024D5" w:rsidRDefault="004024D5" w:rsidP="004024D5">
            <w:pPr>
              <w:rPr>
                <w:sz w:val="18"/>
                <w:szCs w:val="18"/>
              </w:rPr>
            </w:pPr>
            <w:r w:rsidRPr="00F00443">
              <w:rPr>
                <w:rFonts w:eastAsia="Times New Roman"/>
                <w:sz w:val="18"/>
                <w:szCs w:val="18"/>
              </w:rPr>
              <w:t xml:space="preserve">At least </w:t>
            </w:r>
            <w:r>
              <w:rPr>
                <w:rFonts w:eastAsia="Times New Roman"/>
                <w:sz w:val="18"/>
                <w:szCs w:val="18"/>
              </w:rPr>
              <w:t>four</w:t>
            </w:r>
            <w:r w:rsidRPr="00F00443">
              <w:rPr>
                <w:rFonts w:eastAsia="Times New Roman"/>
                <w:sz w:val="18"/>
                <w:szCs w:val="18"/>
              </w:rPr>
              <w:t xml:space="preserve"> (</w:t>
            </w:r>
            <w:r>
              <w:rPr>
                <w:rFonts w:eastAsia="Times New Roman"/>
                <w:sz w:val="18"/>
                <w:szCs w:val="18"/>
              </w:rPr>
              <w:t>4</w:t>
            </w:r>
            <w:r w:rsidRPr="00F00443">
              <w:rPr>
                <w:rFonts w:eastAsia="Times New Roman"/>
                <w:sz w:val="18"/>
                <w:szCs w:val="18"/>
              </w:rPr>
              <w:t xml:space="preserve">) </w:t>
            </w:r>
            <w:r>
              <w:rPr>
                <w:rFonts w:eastAsia="Times New Roman"/>
                <w:sz w:val="18"/>
                <w:szCs w:val="18"/>
              </w:rPr>
              <w:t xml:space="preserve">Human Resources </w:t>
            </w:r>
            <w:r w:rsidRPr="00F00443">
              <w:rPr>
                <w:rFonts w:eastAsia="Times New Roman"/>
                <w:sz w:val="18"/>
                <w:szCs w:val="18"/>
              </w:rPr>
              <w:t xml:space="preserve">audits to be conducted and reports issued to client entities.  </w:t>
            </w:r>
          </w:p>
        </w:tc>
        <w:tc>
          <w:tcPr>
            <w:tcW w:w="480" w:type="pct"/>
            <w:shd w:val="clear" w:color="auto" w:fill="C1F0C7" w:themeFill="accent3" w:themeFillTint="33"/>
            <w:tcMar>
              <w:top w:w="40" w:type="dxa"/>
              <w:left w:w="80" w:type="dxa"/>
              <w:bottom w:w="40" w:type="dxa"/>
              <w:right w:w="80" w:type="dxa"/>
            </w:tcMar>
          </w:tcPr>
          <w:p w14:paraId="3F18385F" w14:textId="1B787BD1" w:rsidR="004024D5" w:rsidRDefault="004024D5" w:rsidP="004024D5">
            <w:pPr>
              <w:rPr>
                <w:sz w:val="18"/>
                <w:szCs w:val="18"/>
              </w:rPr>
            </w:pPr>
            <w:r w:rsidRPr="00F00443">
              <w:rPr>
                <w:rFonts w:eastAsia="Times New Roman"/>
                <w:sz w:val="18"/>
                <w:szCs w:val="18"/>
              </w:rPr>
              <w:t xml:space="preserve">At least </w:t>
            </w:r>
            <w:r>
              <w:rPr>
                <w:rFonts w:eastAsia="Times New Roman"/>
                <w:sz w:val="18"/>
                <w:szCs w:val="18"/>
              </w:rPr>
              <w:t xml:space="preserve">eight </w:t>
            </w:r>
            <w:r w:rsidRPr="00F00443">
              <w:rPr>
                <w:rFonts w:eastAsia="Times New Roman"/>
                <w:sz w:val="18"/>
                <w:szCs w:val="18"/>
              </w:rPr>
              <w:t>(</w:t>
            </w:r>
            <w:r>
              <w:rPr>
                <w:rFonts w:eastAsia="Times New Roman"/>
                <w:sz w:val="18"/>
                <w:szCs w:val="18"/>
              </w:rPr>
              <w:t>8</w:t>
            </w:r>
            <w:r w:rsidRPr="00F00443">
              <w:rPr>
                <w:rFonts w:eastAsia="Times New Roman"/>
                <w:sz w:val="18"/>
                <w:szCs w:val="18"/>
              </w:rPr>
              <w:t xml:space="preserve">) </w:t>
            </w:r>
            <w:r>
              <w:rPr>
                <w:rFonts w:eastAsia="Times New Roman"/>
                <w:sz w:val="18"/>
                <w:szCs w:val="18"/>
              </w:rPr>
              <w:t xml:space="preserve">Human Resources </w:t>
            </w:r>
            <w:r w:rsidRPr="00F00443">
              <w:rPr>
                <w:rFonts w:eastAsia="Times New Roman"/>
                <w:sz w:val="18"/>
                <w:szCs w:val="18"/>
              </w:rPr>
              <w:t>audits to be conducted and reports issued to client entities</w:t>
            </w:r>
          </w:p>
        </w:tc>
        <w:tc>
          <w:tcPr>
            <w:tcW w:w="469" w:type="pct"/>
            <w:shd w:val="clear" w:color="auto" w:fill="C1F0C7" w:themeFill="accent3" w:themeFillTint="33"/>
            <w:tcMar>
              <w:top w:w="40" w:type="dxa"/>
              <w:left w:w="80" w:type="dxa"/>
              <w:bottom w:w="40" w:type="dxa"/>
              <w:right w:w="80" w:type="dxa"/>
            </w:tcMar>
          </w:tcPr>
          <w:p w14:paraId="1F37619E" w14:textId="7832CFE6" w:rsidR="004024D5" w:rsidRDefault="004024D5" w:rsidP="004024D5">
            <w:pPr>
              <w:rPr>
                <w:sz w:val="18"/>
                <w:szCs w:val="18"/>
              </w:rPr>
            </w:pPr>
            <w:r w:rsidRPr="00F00443">
              <w:rPr>
                <w:rFonts w:eastAsia="Times New Roman"/>
                <w:sz w:val="18"/>
                <w:szCs w:val="18"/>
              </w:rPr>
              <w:t xml:space="preserve">At least </w:t>
            </w:r>
            <w:r>
              <w:rPr>
                <w:rFonts w:eastAsia="Times New Roman"/>
                <w:sz w:val="18"/>
                <w:szCs w:val="18"/>
              </w:rPr>
              <w:t>three</w:t>
            </w:r>
            <w:r w:rsidRPr="00F00443">
              <w:rPr>
                <w:rFonts w:eastAsia="Times New Roman"/>
                <w:sz w:val="18"/>
                <w:szCs w:val="18"/>
              </w:rPr>
              <w:t xml:space="preserve"> (</w:t>
            </w:r>
            <w:r>
              <w:rPr>
                <w:rFonts w:eastAsia="Times New Roman"/>
                <w:sz w:val="18"/>
                <w:szCs w:val="18"/>
              </w:rPr>
              <w:t>3</w:t>
            </w:r>
            <w:r w:rsidRPr="00F00443">
              <w:rPr>
                <w:rFonts w:eastAsia="Times New Roman"/>
                <w:sz w:val="18"/>
                <w:szCs w:val="18"/>
              </w:rPr>
              <w:t>)</w:t>
            </w:r>
            <w:r>
              <w:rPr>
                <w:rFonts w:eastAsia="Times New Roman"/>
                <w:sz w:val="18"/>
                <w:szCs w:val="18"/>
              </w:rPr>
              <w:t xml:space="preserve"> Human Resources </w:t>
            </w:r>
            <w:r w:rsidRPr="00F00443">
              <w:rPr>
                <w:rFonts w:eastAsia="Times New Roman"/>
                <w:sz w:val="18"/>
                <w:szCs w:val="18"/>
              </w:rPr>
              <w:t>audits to be conducted and reports issued to client entities</w:t>
            </w:r>
          </w:p>
        </w:tc>
        <w:tc>
          <w:tcPr>
            <w:tcW w:w="591" w:type="pct"/>
            <w:shd w:val="clear" w:color="auto" w:fill="C1F0C7" w:themeFill="accent3" w:themeFillTint="33"/>
            <w:tcMar>
              <w:top w:w="40" w:type="dxa"/>
              <w:left w:w="80" w:type="dxa"/>
              <w:bottom w:w="40" w:type="dxa"/>
              <w:right w:w="80" w:type="dxa"/>
            </w:tcMar>
          </w:tcPr>
          <w:p w14:paraId="505E95A0" w14:textId="43A69424" w:rsidR="004024D5" w:rsidRPr="00F00443" w:rsidRDefault="004024D5" w:rsidP="004024D5">
            <w:pPr>
              <w:rPr>
                <w:rFonts w:eastAsia="Times New Roman"/>
                <w:bCs/>
                <w:i/>
                <w:iCs/>
                <w:sz w:val="18"/>
                <w:szCs w:val="18"/>
              </w:rPr>
            </w:pPr>
            <w:r w:rsidRPr="00F00443">
              <w:rPr>
                <w:rFonts w:eastAsia="Times New Roman"/>
                <w:i/>
                <w:iCs/>
                <w:sz w:val="18"/>
                <w:szCs w:val="18"/>
              </w:rPr>
              <w:t>MFDP, MACs where the audits will be conducted, Donor Partners (</w:t>
            </w:r>
            <w:r w:rsidR="006A097A">
              <w:rPr>
                <w:rFonts w:eastAsia="Times New Roman"/>
                <w:i/>
                <w:iCs/>
                <w:sz w:val="18"/>
                <w:szCs w:val="18"/>
              </w:rPr>
              <w:t>World Bank</w:t>
            </w:r>
            <w:r w:rsidRPr="00F00443">
              <w:rPr>
                <w:rFonts w:eastAsia="Times New Roman"/>
                <w:i/>
                <w:iCs/>
                <w:sz w:val="18"/>
                <w:szCs w:val="18"/>
              </w:rPr>
              <w:t xml:space="preserve"> and AFDB)</w:t>
            </w:r>
          </w:p>
          <w:p w14:paraId="2AA89A5B" w14:textId="77777777" w:rsidR="004024D5" w:rsidRDefault="004024D5" w:rsidP="004024D5">
            <w:pPr>
              <w:rPr>
                <w:sz w:val="18"/>
                <w:szCs w:val="18"/>
              </w:rPr>
            </w:pPr>
          </w:p>
        </w:tc>
        <w:tc>
          <w:tcPr>
            <w:tcW w:w="507" w:type="pct"/>
            <w:shd w:val="clear" w:color="auto" w:fill="C1F0C7" w:themeFill="accent3" w:themeFillTint="33"/>
            <w:tcMar>
              <w:top w:w="40" w:type="dxa"/>
              <w:left w:w="80" w:type="dxa"/>
              <w:bottom w:w="40" w:type="dxa"/>
              <w:right w:w="80" w:type="dxa"/>
            </w:tcMar>
          </w:tcPr>
          <w:p w14:paraId="21365221" w14:textId="26C8A27C" w:rsidR="004024D5" w:rsidRDefault="004024D5" w:rsidP="004024D5">
            <w:pPr>
              <w:rPr>
                <w:sz w:val="18"/>
                <w:szCs w:val="18"/>
              </w:rPr>
            </w:pPr>
            <w:r w:rsidRPr="00F00443">
              <w:rPr>
                <w:rFonts w:eastAsia="Times New Roman"/>
                <w:i/>
                <w:iCs/>
                <w:sz w:val="18"/>
                <w:szCs w:val="18"/>
              </w:rPr>
              <w:t>Skilled auditors, logistics such as computers, vehicles, and internet connectivity</w:t>
            </w:r>
            <w:r w:rsidR="006A097A">
              <w:rPr>
                <w:rFonts w:eastAsia="Times New Roman"/>
                <w:i/>
                <w:iCs/>
                <w:sz w:val="18"/>
                <w:szCs w:val="18"/>
              </w:rPr>
              <w:t>,</w:t>
            </w:r>
            <w:r w:rsidRPr="00F00443">
              <w:rPr>
                <w:rFonts w:eastAsia="Times New Roman"/>
                <w:i/>
                <w:iCs/>
                <w:sz w:val="18"/>
                <w:szCs w:val="18"/>
              </w:rPr>
              <w:t xml:space="preserve"> to conduct special audits. </w:t>
            </w:r>
            <w:r w:rsidRPr="00F00443">
              <w:rPr>
                <w:rFonts w:eastAsia="Times New Roman"/>
                <w:sz w:val="18"/>
                <w:szCs w:val="18"/>
              </w:rPr>
              <w:t xml:space="preserve"> </w:t>
            </w:r>
          </w:p>
        </w:tc>
        <w:tc>
          <w:tcPr>
            <w:tcW w:w="425" w:type="pct"/>
            <w:shd w:val="clear" w:color="auto" w:fill="C1F0C7" w:themeFill="accent3" w:themeFillTint="33"/>
            <w:tcMar>
              <w:top w:w="40" w:type="dxa"/>
              <w:left w:w="80" w:type="dxa"/>
              <w:bottom w:w="40" w:type="dxa"/>
              <w:right w:w="80" w:type="dxa"/>
            </w:tcMar>
          </w:tcPr>
          <w:p w14:paraId="0B6A13E7" w14:textId="77777777" w:rsidR="004024D5" w:rsidRDefault="004024D5" w:rsidP="004024D5">
            <w:pPr>
              <w:rPr>
                <w:rFonts w:eastAsia="Times New Roman"/>
                <w:sz w:val="18"/>
                <w:szCs w:val="18"/>
              </w:rPr>
            </w:pPr>
          </w:p>
          <w:p w14:paraId="7F8A3219" w14:textId="77777777" w:rsidR="004024D5" w:rsidRDefault="004024D5" w:rsidP="004024D5">
            <w:pPr>
              <w:rPr>
                <w:rFonts w:eastAsia="Times New Roman"/>
                <w:sz w:val="18"/>
                <w:szCs w:val="18"/>
              </w:rPr>
            </w:pPr>
          </w:p>
          <w:p w14:paraId="73B0D739" w14:textId="27546EDD" w:rsidR="004024D5" w:rsidRPr="00F00443" w:rsidRDefault="004024D5" w:rsidP="004024D5">
            <w:pPr>
              <w:rPr>
                <w:rFonts w:eastAsia="Times New Roman"/>
                <w:sz w:val="18"/>
                <w:szCs w:val="18"/>
              </w:rPr>
            </w:pPr>
            <w:r w:rsidRPr="00F00443">
              <w:rPr>
                <w:rFonts w:eastAsia="Times New Roman"/>
                <w:sz w:val="18"/>
                <w:szCs w:val="18"/>
              </w:rPr>
              <w:t xml:space="preserve">($ </w:t>
            </w:r>
            <w:r w:rsidR="000376AB">
              <w:rPr>
                <w:rFonts w:eastAsia="Times New Roman"/>
                <w:sz w:val="18"/>
                <w:szCs w:val="18"/>
              </w:rPr>
              <w:t>5</w:t>
            </w:r>
            <w:r w:rsidRPr="00F00443">
              <w:rPr>
                <w:rFonts w:eastAsia="Times New Roman"/>
                <w:sz w:val="18"/>
                <w:szCs w:val="18"/>
              </w:rPr>
              <w:t>,000X 1</w:t>
            </w:r>
            <w:r>
              <w:rPr>
                <w:rFonts w:eastAsia="Times New Roman"/>
                <w:sz w:val="18"/>
                <w:szCs w:val="18"/>
              </w:rPr>
              <w:t>5</w:t>
            </w:r>
            <w:r w:rsidRPr="00F00443">
              <w:rPr>
                <w:rFonts w:eastAsia="Times New Roman"/>
                <w:sz w:val="18"/>
                <w:szCs w:val="18"/>
              </w:rPr>
              <w:t xml:space="preserve">) = </w:t>
            </w:r>
          </w:p>
          <w:p w14:paraId="3BF970E3" w14:textId="4D0BF505" w:rsidR="004024D5" w:rsidRDefault="004024D5" w:rsidP="004024D5">
            <w:pPr>
              <w:rPr>
                <w:sz w:val="18"/>
                <w:szCs w:val="18"/>
              </w:rPr>
            </w:pPr>
            <w:r w:rsidRPr="00F00443">
              <w:rPr>
                <w:rFonts w:eastAsia="Times New Roman"/>
                <w:b/>
                <w:bCs/>
                <w:sz w:val="18"/>
                <w:szCs w:val="18"/>
              </w:rPr>
              <w:t>$</w:t>
            </w:r>
            <w:r w:rsidR="000376AB">
              <w:rPr>
                <w:rFonts w:eastAsia="Times New Roman"/>
                <w:b/>
                <w:bCs/>
                <w:sz w:val="18"/>
                <w:szCs w:val="18"/>
              </w:rPr>
              <w:t>75</w:t>
            </w:r>
            <w:r w:rsidRPr="00F00443">
              <w:rPr>
                <w:rFonts w:eastAsia="Times New Roman"/>
                <w:b/>
                <w:bCs/>
                <w:sz w:val="18"/>
                <w:szCs w:val="18"/>
              </w:rPr>
              <w:t>,000.00</w:t>
            </w:r>
          </w:p>
        </w:tc>
        <w:tc>
          <w:tcPr>
            <w:tcW w:w="577" w:type="pct"/>
            <w:shd w:val="clear" w:color="auto" w:fill="C1F0C7" w:themeFill="accent3" w:themeFillTint="33"/>
            <w:tcMar>
              <w:top w:w="40" w:type="dxa"/>
              <w:left w:w="80" w:type="dxa"/>
              <w:bottom w:w="40" w:type="dxa"/>
              <w:right w:w="80" w:type="dxa"/>
            </w:tcMar>
          </w:tcPr>
          <w:p w14:paraId="6B6C9771" w14:textId="7229AC5B" w:rsidR="004024D5" w:rsidRDefault="004024D5" w:rsidP="004024D5">
            <w:pPr>
              <w:rPr>
                <w:sz w:val="18"/>
                <w:szCs w:val="18"/>
              </w:rPr>
            </w:pPr>
            <w:r>
              <w:rPr>
                <w:rFonts w:eastAsia="Times New Roman"/>
                <w:sz w:val="18"/>
                <w:szCs w:val="18"/>
              </w:rPr>
              <w:t xml:space="preserve">Audit Services </w:t>
            </w:r>
            <w:r w:rsidRPr="00F00443">
              <w:rPr>
                <w:rFonts w:eastAsia="Times New Roman"/>
                <w:sz w:val="18"/>
                <w:szCs w:val="18"/>
              </w:rPr>
              <w:t xml:space="preserve">Department </w:t>
            </w:r>
            <w:r>
              <w:rPr>
                <w:rFonts w:eastAsia="Times New Roman"/>
                <w:sz w:val="18"/>
                <w:szCs w:val="18"/>
              </w:rPr>
              <w:t>(ASD)</w:t>
            </w:r>
          </w:p>
        </w:tc>
      </w:tr>
      <w:tr w:rsidR="004024D5" w14:paraId="010E6195" w14:textId="77777777" w:rsidTr="006A097A">
        <w:tc>
          <w:tcPr>
            <w:tcW w:w="454" w:type="pct"/>
            <w:tcMar>
              <w:top w:w="40" w:type="dxa"/>
              <w:left w:w="80" w:type="dxa"/>
              <w:bottom w:w="40" w:type="dxa"/>
              <w:right w:w="80" w:type="dxa"/>
            </w:tcMar>
          </w:tcPr>
          <w:p w14:paraId="19B50D6D" w14:textId="0C6477C0" w:rsidR="004024D5" w:rsidRDefault="004024D5" w:rsidP="004024D5">
            <w:pPr>
              <w:rPr>
                <w:sz w:val="18"/>
                <w:szCs w:val="18"/>
              </w:rPr>
            </w:pPr>
            <w:r w:rsidRPr="004C6EB1">
              <w:rPr>
                <w:rFonts w:eastAsia="Times New Roman"/>
              </w:rPr>
              <w:t xml:space="preserve">Conduct </w:t>
            </w:r>
            <w:r>
              <w:rPr>
                <w:rFonts w:eastAsia="Times New Roman"/>
              </w:rPr>
              <w:t xml:space="preserve">at least 10 </w:t>
            </w:r>
            <w:r w:rsidRPr="004C6EB1">
              <w:rPr>
                <w:rFonts w:eastAsia="Times New Roman"/>
              </w:rPr>
              <w:t xml:space="preserve">Information Systems </w:t>
            </w:r>
            <w:r w:rsidR="004D4E5B">
              <w:rPr>
                <w:rFonts w:eastAsia="Times New Roman"/>
              </w:rPr>
              <w:t>Audits</w:t>
            </w:r>
            <w:r w:rsidRPr="004C6EB1">
              <w:rPr>
                <w:rFonts w:eastAsia="Times New Roman"/>
              </w:rPr>
              <w:t xml:space="preserve"> </w:t>
            </w:r>
            <w:r>
              <w:rPr>
                <w:i/>
                <w:iCs/>
                <w:color w:val="000000" w:themeColor="text1"/>
                <w:sz w:val="18"/>
                <w:szCs w:val="18"/>
              </w:rPr>
              <w:t>of MACs by Quarter 4.</w:t>
            </w:r>
          </w:p>
        </w:tc>
        <w:tc>
          <w:tcPr>
            <w:tcW w:w="450" w:type="pct"/>
            <w:tcMar>
              <w:top w:w="40" w:type="dxa"/>
              <w:left w:w="80" w:type="dxa"/>
              <w:bottom w:w="40" w:type="dxa"/>
              <w:right w:w="80" w:type="dxa"/>
            </w:tcMar>
          </w:tcPr>
          <w:p w14:paraId="51D0C1B3" w14:textId="1AF67BBE" w:rsidR="004024D5" w:rsidRDefault="004024D5" w:rsidP="004024D5">
            <w:pPr>
              <w:rPr>
                <w:sz w:val="18"/>
                <w:szCs w:val="18"/>
              </w:rPr>
            </w:pPr>
            <w:r>
              <w:rPr>
                <w:rFonts w:eastAsia="Times New Roman"/>
                <w:sz w:val="18"/>
                <w:szCs w:val="18"/>
              </w:rPr>
              <w:t xml:space="preserve">At least </w:t>
            </w:r>
            <w:r w:rsidR="004D4E5B">
              <w:rPr>
                <w:rFonts w:eastAsia="Times New Roman"/>
                <w:sz w:val="18"/>
                <w:szCs w:val="18"/>
              </w:rPr>
              <w:t>ten</w:t>
            </w:r>
            <w:r>
              <w:rPr>
                <w:rFonts w:eastAsia="Times New Roman"/>
                <w:sz w:val="18"/>
                <w:szCs w:val="18"/>
              </w:rPr>
              <w:t xml:space="preserve"> (10)</w:t>
            </w:r>
            <w:r w:rsidRPr="00F00443">
              <w:rPr>
                <w:rFonts w:eastAsia="Times New Roman"/>
                <w:sz w:val="18"/>
                <w:szCs w:val="18"/>
              </w:rPr>
              <w:t xml:space="preserve"> </w:t>
            </w:r>
            <w:r w:rsidRPr="004C6EB1">
              <w:rPr>
                <w:rFonts w:eastAsia="Times New Roman"/>
              </w:rPr>
              <w:t xml:space="preserve">Information Systems </w:t>
            </w:r>
            <w:r w:rsidRPr="00F00443">
              <w:rPr>
                <w:rFonts w:eastAsia="Times New Roman"/>
                <w:sz w:val="18"/>
                <w:szCs w:val="18"/>
              </w:rPr>
              <w:t xml:space="preserve">Audits </w:t>
            </w:r>
            <w:r w:rsidR="004D4E5B">
              <w:rPr>
                <w:rFonts w:eastAsia="Times New Roman"/>
                <w:sz w:val="18"/>
                <w:szCs w:val="18"/>
              </w:rPr>
              <w:t xml:space="preserve">were </w:t>
            </w:r>
            <w:r w:rsidRPr="00F00443">
              <w:rPr>
                <w:rFonts w:eastAsia="Times New Roman"/>
                <w:sz w:val="18"/>
                <w:szCs w:val="18"/>
              </w:rPr>
              <w:t xml:space="preserve">conducted and reports </w:t>
            </w:r>
            <w:r w:rsidRPr="00F00443">
              <w:rPr>
                <w:rFonts w:eastAsia="Times New Roman"/>
                <w:sz w:val="18"/>
                <w:szCs w:val="18"/>
              </w:rPr>
              <w:lastRenderedPageBreak/>
              <w:t>issued to client entities</w:t>
            </w:r>
          </w:p>
        </w:tc>
        <w:tc>
          <w:tcPr>
            <w:tcW w:w="583" w:type="pct"/>
            <w:tcMar>
              <w:top w:w="40" w:type="dxa"/>
              <w:left w:w="80" w:type="dxa"/>
              <w:bottom w:w="40" w:type="dxa"/>
              <w:right w:w="80" w:type="dxa"/>
            </w:tcMar>
          </w:tcPr>
          <w:p w14:paraId="50A3C538" w14:textId="0961332F" w:rsidR="004024D5" w:rsidRDefault="004024D5" w:rsidP="004024D5">
            <w:pPr>
              <w:rPr>
                <w:sz w:val="18"/>
                <w:szCs w:val="18"/>
              </w:rPr>
            </w:pPr>
            <w:r w:rsidRPr="004C6EB1">
              <w:rPr>
                <w:rFonts w:eastAsia="Times New Roman"/>
              </w:rPr>
              <w:lastRenderedPageBreak/>
              <w:t>Information Systems</w:t>
            </w:r>
            <w:r>
              <w:rPr>
                <w:rFonts w:eastAsia="Times New Roman"/>
                <w:sz w:val="18"/>
                <w:szCs w:val="18"/>
              </w:rPr>
              <w:t xml:space="preserve"> </w:t>
            </w:r>
            <w:r w:rsidRPr="00F00443">
              <w:rPr>
                <w:rFonts w:eastAsia="Times New Roman"/>
                <w:sz w:val="18"/>
                <w:szCs w:val="18"/>
              </w:rPr>
              <w:t xml:space="preserve">audits are identified based on </w:t>
            </w:r>
            <w:r w:rsidR="004D4E5B">
              <w:rPr>
                <w:rFonts w:eastAsia="Times New Roman"/>
                <w:sz w:val="18"/>
                <w:szCs w:val="18"/>
              </w:rPr>
              <w:t>risk</w:t>
            </w:r>
            <w:r w:rsidRPr="00F00443">
              <w:rPr>
                <w:rFonts w:eastAsia="Times New Roman"/>
                <w:sz w:val="18"/>
                <w:szCs w:val="18"/>
              </w:rPr>
              <w:t xml:space="preserve"> assessment and workplan or based on </w:t>
            </w:r>
            <w:r w:rsidR="004D4E5B">
              <w:rPr>
                <w:rFonts w:eastAsia="Times New Roman"/>
                <w:sz w:val="18"/>
                <w:szCs w:val="18"/>
              </w:rPr>
              <w:t xml:space="preserve">a </w:t>
            </w:r>
            <w:r w:rsidRPr="00F00443">
              <w:rPr>
                <w:rFonts w:eastAsia="Times New Roman"/>
                <w:sz w:val="18"/>
                <w:szCs w:val="18"/>
              </w:rPr>
              <w:lastRenderedPageBreak/>
              <w:t xml:space="preserve">request by client entities. </w:t>
            </w:r>
          </w:p>
        </w:tc>
        <w:tc>
          <w:tcPr>
            <w:tcW w:w="464" w:type="pct"/>
            <w:shd w:val="clear" w:color="auto" w:fill="C1F0C7" w:themeFill="accent3" w:themeFillTint="33"/>
            <w:tcMar>
              <w:top w:w="40" w:type="dxa"/>
              <w:left w:w="80" w:type="dxa"/>
              <w:bottom w:w="40" w:type="dxa"/>
              <w:right w:w="80" w:type="dxa"/>
            </w:tcMar>
          </w:tcPr>
          <w:p w14:paraId="35D1E357" w14:textId="2A036C1D" w:rsidR="004024D5" w:rsidRDefault="004024D5" w:rsidP="004024D5">
            <w:pPr>
              <w:rPr>
                <w:sz w:val="18"/>
                <w:szCs w:val="18"/>
              </w:rPr>
            </w:pPr>
            <w:r w:rsidRPr="00F00443">
              <w:rPr>
                <w:rFonts w:eastAsia="Times New Roman"/>
                <w:sz w:val="18"/>
                <w:szCs w:val="18"/>
              </w:rPr>
              <w:lastRenderedPageBreak/>
              <w:t xml:space="preserve">At least </w:t>
            </w:r>
            <w:r>
              <w:rPr>
                <w:rFonts w:eastAsia="Times New Roman"/>
                <w:sz w:val="18"/>
                <w:szCs w:val="18"/>
              </w:rPr>
              <w:t>four</w:t>
            </w:r>
            <w:r w:rsidRPr="00F00443">
              <w:rPr>
                <w:rFonts w:eastAsia="Times New Roman"/>
                <w:sz w:val="18"/>
                <w:szCs w:val="18"/>
              </w:rPr>
              <w:t xml:space="preserve"> (</w:t>
            </w:r>
            <w:r>
              <w:rPr>
                <w:rFonts w:eastAsia="Times New Roman"/>
                <w:sz w:val="18"/>
                <w:szCs w:val="18"/>
              </w:rPr>
              <w:t>4</w:t>
            </w:r>
            <w:r w:rsidRPr="00F00443">
              <w:rPr>
                <w:rFonts w:eastAsia="Times New Roman"/>
                <w:sz w:val="18"/>
                <w:szCs w:val="18"/>
              </w:rPr>
              <w:t xml:space="preserve">) </w:t>
            </w:r>
            <w:r w:rsidRPr="004C6EB1">
              <w:rPr>
                <w:rFonts w:eastAsia="Times New Roman"/>
              </w:rPr>
              <w:t>Information Systems</w:t>
            </w:r>
            <w:r>
              <w:rPr>
                <w:rFonts w:eastAsia="Times New Roman"/>
                <w:sz w:val="18"/>
                <w:szCs w:val="18"/>
              </w:rPr>
              <w:t xml:space="preserve"> </w:t>
            </w:r>
            <w:r w:rsidRPr="00F00443">
              <w:rPr>
                <w:rFonts w:eastAsia="Times New Roman"/>
                <w:sz w:val="18"/>
                <w:szCs w:val="18"/>
              </w:rPr>
              <w:t xml:space="preserve">audits to be conducted and reports </w:t>
            </w:r>
            <w:r w:rsidRPr="00F00443">
              <w:rPr>
                <w:rFonts w:eastAsia="Times New Roman"/>
                <w:sz w:val="18"/>
                <w:szCs w:val="18"/>
              </w:rPr>
              <w:lastRenderedPageBreak/>
              <w:t xml:space="preserve">issued to client entities.  </w:t>
            </w:r>
          </w:p>
        </w:tc>
        <w:tc>
          <w:tcPr>
            <w:tcW w:w="480" w:type="pct"/>
            <w:shd w:val="clear" w:color="auto" w:fill="C1F0C7" w:themeFill="accent3" w:themeFillTint="33"/>
            <w:tcMar>
              <w:top w:w="40" w:type="dxa"/>
              <w:left w:w="80" w:type="dxa"/>
              <w:bottom w:w="40" w:type="dxa"/>
              <w:right w:w="80" w:type="dxa"/>
            </w:tcMar>
          </w:tcPr>
          <w:p w14:paraId="500B4CF5" w14:textId="6057708C" w:rsidR="004024D5" w:rsidRDefault="004024D5" w:rsidP="004024D5">
            <w:pPr>
              <w:rPr>
                <w:sz w:val="18"/>
                <w:szCs w:val="18"/>
              </w:rPr>
            </w:pPr>
            <w:r w:rsidRPr="00F00443">
              <w:rPr>
                <w:rFonts w:eastAsia="Times New Roman"/>
                <w:sz w:val="18"/>
                <w:szCs w:val="18"/>
              </w:rPr>
              <w:lastRenderedPageBreak/>
              <w:t xml:space="preserve">At least </w:t>
            </w:r>
            <w:r>
              <w:rPr>
                <w:rFonts w:eastAsia="Times New Roman"/>
                <w:sz w:val="18"/>
                <w:szCs w:val="18"/>
              </w:rPr>
              <w:t xml:space="preserve">four </w:t>
            </w:r>
            <w:r w:rsidRPr="00F00443">
              <w:rPr>
                <w:rFonts w:eastAsia="Times New Roman"/>
                <w:sz w:val="18"/>
                <w:szCs w:val="18"/>
              </w:rPr>
              <w:t>(</w:t>
            </w:r>
            <w:r>
              <w:rPr>
                <w:rFonts w:eastAsia="Times New Roman"/>
                <w:sz w:val="18"/>
                <w:szCs w:val="18"/>
              </w:rPr>
              <w:t>4</w:t>
            </w:r>
            <w:r w:rsidRPr="00F00443">
              <w:rPr>
                <w:rFonts w:eastAsia="Times New Roman"/>
                <w:sz w:val="18"/>
                <w:szCs w:val="18"/>
              </w:rPr>
              <w:t xml:space="preserve">) </w:t>
            </w:r>
            <w:r w:rsidRPr="004C6EB1">
              <w:rPr>
                <w:rFonts w:eastAsia="Times New Roman"/>
              </w:rPr>
              <w:t xml:space="preserve">Information Systems </w:t>
            </w:r>
            <w:r w:rsidRPr="00F00443">
              <w:rPr>
                <w:rFonts w:eastAsia="Times New Roman"/>
                <w:sz w:val="18"/>
                <w:szCs w:val="18"/>
              </w:rPr>
              <w:t xml:space="preserve">audits to be conducted and reports </w:t>
            </w:r>
            <w:r w:rsidRPr="00F00443">
              <w:rPr>
                <w:rFonts w:eastAsia="Times New Roman"/>
                <w:sz w:val="18"/>
                <w:szCs w:val="18"/>
              </w:rPr>
              <w:lastRenderedPageBreak/>
              <w:t>issued to client entities</w:t>
            </w:r>
          </w:p>
        </w:tc>
        <w:tc>
          <w:tcPr>
            <w:tcW w:w="469" w:type="pct"/>
            <w:shd w:val="clear" w:color="auto" w:fill="C1F0C7" w:themeFill="accent3" w:themeFillTint="33"/>
            <w:tcMar>
              <w:top w:w="40" w:type="dxa"/>
              <w:left w:w="80" w:type="dxa"/>
              <w:bottom w:w="40" w:type="dxa"/>
              <w:right w:w="80" w:type="dxa"/>
            </w:tcMar>
          </w:tcPr>
          <w:p w14:paraId="5C94305D" w14:textId="158586CD" w:rsidR="004024D5" w:rsidRDefault="004024D5" w:rsidP="004024D5">
            <w:pPr>
              <w:rPr>
                <w:sz w:val="18"/>
                <w:szCs w:val="18"/>
              </w:rPr>
            </w:pPr>
            <w:r w:rsidRPr="00F00443">
              <w:rPr>
                <w:rFonts w:eastAsia="Times New Roman"/>
                <w:sz w:val="18"/>
                <w:szCs w:val="18"/>
              </w:rPr>
              <w:lastRenderedPageBreak/>
              <w:t xml:space="preserve">At least </w:t>
            </w:r>
            <w:r>
              <w:rPr>
                <w:rFonts w:eastAsia="Times New Roman"/>
                <w:sz w:val="18"/>
                <w:szCs w:val="18"/>
              </w:rPr>
              <w:t>two</w:t>
            </w:r>
            <w:r w:rsidRPr="00F00443">
              <w:rPr>
                <w:rFonts w:eastAsia="Times New Roman"/>
                <w:sz w:val="18"/>
                <w:szCs w:val="18"/>
              </w:rPr>
              <w:t xml:space="preserve"> (</w:t>
            </w:r>
            <w:r>
              <w:rPr>
                <w:rFonts w:eastAsia="Times New Roman"/>
                <w:sz w:val="18"/>
                <w:szCs w:val="18"/>
              </w:rPr>
              <w:t>2</w:t>
            </w:r>
            <w:r w:rsidRPr="00F00443">
              <w:rPr>
                <w:rFonts w:eastAsia="Times New Roman"/>
                <w:sz w:val="18"/>
                <w:szCs w:val="18"/>
              </w:rPr>
              <w:t>)</w:t>
            </w:r>
            <w:r>
              <w:rPr>
                <w:rFonts w:eastAsia="Times New Roman"/>
                <w:sz w:val="18"/>
                <w:szCs w:val="18"/>
              </w:rPr>
              <w:t xml:space="preserve"> </w:t>
            </w:r>
            <w:r w:rsidRPr="004C6EB1">
              <w:rPr>
                <w:rFonts w:eastAsia="Times New Roman"/>
              </w:rPr>
              <w:t>Information Systems</w:t>
            </w:r>
            <w:r>
              <w:rPr>
                <w:rFonts w:eastAsia="Times New Roman"/>
                <w:sz w:val="18"/>
                <w:szCs w:val="18"/>
              </w:rPr>
              <w:t xml:space="preserve"> </w:t>
            </w:r>
            <w:r w:rsidRPr="00F00443">
              <w:rPr>
                <w:rFonts w:eastAsia="Times New Roman"/>
                <w:sz w:val="18"/>
                <w:szCs w:val="18"/>
              </w:rPr>
              <w:t xml:space="preserve">audits to be conducted and reports </w:t>
            </w:r>
            <w:r w:rsidRPr="00F00443">
              <w:rPr>
                <w:rFonts w:eastAsia="Times New Roman"/>
                <w:sz w:val="18"/>
                <w:szCs w:val="18"/>
              </w:rPr>
              <w:lastRenderedPageBreak/>
              <w:t>issued to client entities</w:t>
            </w:r>
          </w:p>
        </w:tc>
        <w:tc>
          <w:tcPr>
            <w:tcW w:w="591" w:type="pct"/>
            <w:shd w:val="clear" w:color="auto" w:fill="C1F0C7" w:themeFill="accent3" w:themeFillTint="33"/>
            <w:tcMar>
              <w:top w:w="40" w:type="dxa"/>
              <w:left w:w="80" w:type="dxa"/>
              <w:bottom w:w="40" w:type="dxa"/>
              <w:right w:w="80" w:type="dxa"/>
            </w:tcMar>
          </w:tcPr>
          <w:p w14:paraId="3E911514" w14:textId="1369ED08" w:rsidR="004024D5" w:rsidRPr="00F00443" w:rsidRDefault="004024D5" w:rsidP="004024D5">
            <w:pPr>
              <w:rPr>
                <w:rFonts w:eastAsia="Times New Roman"/>
                <w:bCs/>
                <w:i/>
                <w:iCs/>
                <w:sz w:val="18"/>
                <w:szCs w:val="18"/>
              </w:rPr>
            </w:pPr>
            <w:r w:rsidRPr="00F00443">
              <w:rPr>
                <w:rFonts w:eastAsia="Times New Roman"/>
                <w:i/>
                <w:iCs/>
                <w:sz w:val="18"/>
                <w:szCs w:val="18"/>
              </w:rPr>
              <w:lastRenderedPageBreak/>
              <w:t>MFDP, MACs where the audits will be conducted, Donor Partners (</w:t>
            </w:r>
            <w:r w:rsidR="006A097A">
              <w:rPr>
                <w:rFonts w:eastAsia="Times New Roman"/>
                <w:i/>
                <w:iCs/>
                <w:sz w:val="18"/>
                <w:szCs w:val="18"/>
              </w:rPr>
              <w:t>World Bank</w:t>
            </w:r>
            <w:r w:rsidRPr="00F00443">
              <w:rPr>
                <w:rFonts w:eastAsia="Times New Roman"/>
                <w:i/>
                <w:iCs/>
                <w:sz w:val="18"/>
                <w:szCs w:val="18"/>
              </w:rPr>
              <w:t xml:space="preserve"> and AFDB)</w:t>
            </w:r>
          </w:p>
          <w:p w14:paraId="3C104610" w14:textId="77777777" w:rsidR="004024D5" w:rsidRDefault="004024D5" w:rsidP="004024D5">
            <w:pPr>
              <w:rPr>
                <w:sz w:val="18"/>
                <w:szCs w:val="18"/>
              </w:rPr>
            </w:pPr>
          </w:p>
        </w:tc>
        <w:tc>
          <w:tcPr>
            <w:tcW w:w="507" w:type="pct"/>
            <w:shd w:val="clear" w:color="auto" w:fill="C1F0C7" w:themeFill="accent3" w:themeFillTint="33"/>
            <w:tcMar>
              <w:top w:w="40" w:type="dxa"/>
              <w:left w:w="80" w:type="dxa"/>
              <w:bottom w:w="40" w:type="dxa"/>
              <w:right w:w="80" w:type="dxa"/>
            </w:tcMar>
          </w:tcPr>
          <w:p w14:paraId="575CAB54" w14:textId="6158B388" w:rsidR="004024D5" w:rsidRDefault="004024D5" w:rsidP="004024D5">
            <w:pPr>
              <w:rPr>
                <w:sz w:val="18"/>
                <w:szCs w:val="18"/>
              </w:rPr>
            </w:pPr>
            <w:r w:rsidRPr="00F00443">
              <w:rPr>
                <w:rFonts w:eastAsia="Times New Roman"/>
                <w:i/>
                <w:iCs/>
                <w:sz w:val="18"/>
                <w:szCs w:val="18"/>
              </w:rPr>
              <w:t>Skilled auditors, logistics such as computers, vehicles, and internet connectivity</w:t>
            </w:r>
            <w:r w:rsidR="006A097A">
              <w:rPr>
                <w:rFonts w:eastAsia="Times New Roman"/>
                <w:i/>
                <w:iCs/>
                <w:sz w:val="18"/>
                <w:szCs w:val="18"/>
              </w:rPr>
              <w:t>,</w:t>
            </w:r>
            <w:r w:rsidRPr="00F00443">
              <w:rPr>
                <w:rFonts w:eastAsia="Times New Roman"/>
                <w:i/>
                <w:iCs/>
                <w:sz w:val="18"/>
                <w:szCs w:val="18"/>
              </w:rPr>
              <w:t xml:space="preserve"> to </w:t>
            </w:r>
            <w:r w:rsidRPr="00F00443">
              <w:rPr>
                <w:rFonts w:eastAsia="Times New Roman"/>
                <w:i/>
                <w:iCs/>
                <w:sz w:val="18"/>
                <w:szCs w:val="18"/>
              </w:rPr>
              <w:lastRenderedPageBreak/>
              <w:t xml:space="preserve">conduct special audits. </w:t>
            </w:r>
            <w:r w:rsidRPr="00F00443">
              <w:rPr>
                <w:rFonts w:eastAsia="Times New Roman"/>
                <w:sz w:val="18"/>
                <w:szCs w:val="18"/>
              </w:rPr>
              <w:t xml:space="preserve"> </w:t>
            </w:r>
          </w:p>
        </w:tc>
        <w:tc>
          <w:tcPr>
            <w:tcW w:w="425" w:type="pct"/>
            <w:shd w:val="clear" w:color="auto" w:fill="C1F0C7" w:themeFill="accent3" w:themeFillTint="33"/>
            <w:tcMar>
              <w:top w:w="40" w:type="dxa"/>
              <w:left w:w="80" w:type="dxa"/>
              <w:bottom w:w="40" w:type="dxa"/>
              <w:right w:w="80" w:type="dxa"/>
            </w:tcMar>
          </w:tcPr>
          <w:p w14:paraId="315670C6" w14:textId="77777777" w:rsidR="004024D5" w:rsidRDefault="004024D5" w:rsidP="004024D5">
            <w:pPr>
              <w:rPr>
                <w:rFonts w:eastAsia="Times New Roman"/>
                <w:sz w:val="18"/>
                <w:szCs w:val="18"/>
              </w:rPr>
            </w:pPr>
          </w:p>
          <w:p w14:paraId="5C31382A" w14:textId="77777777" w:rsidR="004024D5" w:rsidRDefault="004024D5" w:rsidP="004024D5">
            <w:pPr>
              <w:rPr>
                <w:rFonts w:eastAsia="Times New Roman"/>
                <w:sz w:val="18"/>
                <w:szCs w:val="18"/>
              </w:rPr>
            </w:pPr>
          </w:p>
          <w:p w14:paraId="67449419" w14:textId="77777777" w:rsidR="004024D5" w:rsidRPr="00F00443" w:rsidRDefault="004024D5" w:rsidP="004024D5">
            <w:pPr>
              <w:rPr>
                <w:rFonts w:eastAsia="Times New Roman"/>
                <w:sz w:val="18"/>
                <w:szCs w:val="18"/>
              </w:rPr>
            </w:pPr>
            <w:r w:rsidRPr="00F00443">
              <w:rPr>
                <w:rFonts w:eastAsia="Times New Roman"/>
                <w:sz w:val="18"/>
                <w:szCs w:val="18"/>
              </w:rPr>
              <w:t xml:space="preserve">($ </w:t>
            </w:r>
            <w:r>
              <w:rPr>
                <w:rFonts w:eastAsia="Times New Roman"/>
                <w:sz w:val="18"/>
                <w:szCs w:val="18"/>
              </w:rPr>
              <w:t>10</w:t>
            </w:r>
            <w:r w:rsidRPr="00F00443">
              <w:rPr>
                <w:rFonts w:eastAsia="Times New Roman"/>
                <w:sz w:val="18"/>
                <w:szCs w:val="18"/>
              </w:rPr>
              <w:t>,000X 1</w:t>
            </w:r>
            <w:r>
              <w:rPr>
                <w:rFonts w:eastAsia="Times New Roman"/>
                <w:sz w:val="18"/>
                <w:szCs w:val="18"/>
              </w:rPr>
              <w:t>0</w:t>
            </w:r>
            <w:r w:rsidRPr="00F00443">
              <w:rPr>
                <w:rFonts w:eastAsia="Times New Roman"/>
                <w:sz w:val="18"/>
                <w:szCs w:val="18"/>
              </w:rPr>
              <w:t xml:space="preserve">) = </w:t>
            </w:r>
          </w:p>
          <w:p w14:paraId="1925955A" w14:textId="4CF2720D" w:rsidR="004024D5" w:rsidRDefault="004024D5" w:rsidP="004024D5">
            <w:pPr>
              <w:rPr>
                <w:sz w:val="18"/>
                <w:szCs w:val="18"/>
              </w:rPr>
            </w:pPr>
            <w:r w:rsidRPr="00F00443">
              <w:rPr>
                <w:rFonts w:eastAsia="Times New Roman"/>
                <w:b/>
                <w:bCs/>
                <w:sz w:val="18"/>
                <w:szCs w:val="18"/>
              </w:rPr>
              <w:t>$</w:t>
            </w:r>
            <w:r>
              <w:rPr>
                <w:rFonts w:eastAsia="Times New Roman"/>
                <w:b/>
                <w:bCs/>
                <w:sz w:val="18"/>
                <w:szCs w:val="18"/>
              </w:rPr>
              <w:t>10</w:t>
            </w:r>
            <w:r w:rsidRPr="00F00443">
              <w:rPr>
                <w:rFonts w:eastAsia="Times New Roman"/>
                <w:b/>
                <w:bCs/>
                <w:sz w:val="18"/>
                <w:szCs w:val="18"/>
              </w:rPr>
              <w:t>0,000.00</w:t>
            </w:r>
          </w:p>
        </w:tc>
        <w:tc>
          <w:tcPr>
            <w:tcW w:w="577" w:type="pct"/>
            <w:shd w:val="clear" w:color="auto" w:fill="C1F0C7" w:themeFill="accent3" w:themeFillTint="33"/>
            <w:tcMar>
              <w:top w:w="40" w:type="dxa"/>
              <w:left w:w="80" w:type="dxa"/>
              <w:bottom w:w="40" w:type="dxa"/>
              <w:right w:w="80" w:type="dxa"/>
            </w:tcMar>
          </w:tcPr>
          <w:p w14:paraId="51DF5D62" w14:textId="0C0E36F1" w:rsidR="004024D5" w:rsidRDefault="004024D5" w:rsidP="004024D5">
            <w:pPr>
              <w:rPr>
                <w:sz w:val="18"/>
                <w:szCs w:val="18"/>
              </w:rPr>
            </w:pPr>
            <w:r>
              <w:rPr>
                <w:rFonts w:eastAsia="Times New Roman"/>
                <w:sz w:val="18"/>
                <w:szCs w:val="18"/>
              </w:rPr>
              <w:t xml:space="preserve">Audit Services </w:t>
            </w:r>
            <w:r w:rsidRPr="00F00443">
              <w:rPr>
                <w:rFonts w:eastAsia="Times New Roman"/>
                <w:sz w:val="18"/>
                <w:szCs w:val="18"/>
              </w:rPr>
              <w:t xml:space="preserve">Department </w:t>
            </w:r>
            <w:r>
              <w:rPr>
                <w:rFonts w:eastAsia="Times New Roman"/>
                <w:sz w:val="18"/>
                <w:szCs w:val="18"/>
              </w:rPr>
              <w:t>(ASD)</w:t>
            </w:r>
          </w:p>
        </w:tc>
      </w:tr>
      <w:tr w:rsidR="004024D5" w14:paraId="3750564D" w14:textId="77777777" w:rsidTr="006A097A">
        <w:tc>
          <w:tcPr>
            <w:tcW w:w="454" w:type="pct"/>
            <w:tcMar>
              <w:top w:w="40" w:type="dxa"/>
              <w:left w:w="80" w:type="dxa"/>
              <w:bottom w:w="40" w:type="dxa"/>
              <w:right w:w="80" w:type="dxa"/>
            </w:tcMar>
          </w:tcPr>
          <w:p w14:paraId="7309DB1D" w14:textId="185E6357" w:rsidR="004024D5" w:rsidRDefault="004024D5" w:rsidP="004024D5">
            <w:pPr>
              <w:rPr>
                <w:sz w:val="18"/>
                <w:szCs w:val="18"/>
              </w:rPr>
            </w:pPr>
            <w:r w:rsidRPr="004C6EB1">
              <w:rPr>
                <w:rFonts w:eastAsia="Times New Roman"/>
              </w:rPr>
              <w:t>Develop and publish</w:t>
            </w:r>
            <w:r>
              <w:rPr>
                <w:rFonts w:eastAsia="Times New Roman"/>
              </w:rPr>
              <w:t xml:space="preserve"> at least </w:t>
            </w:r>
            <w:r w:rsidRPr="004C6EB1">
              <w:rPr>
                <w:rFonts w:eastAsia="Times New Roman"/>
              </w:rPr>
              <w:t>93</w:t>
            </w:r>
            <w:r>
              <w:rPr>
                <w:rFonts w:eastAsia="Times New Roman"/>
              </w:rPr>
              <w:t xml:space="preserve"> </w:t>
            </w:r>
            <w:r w:rsidRPr="004C6EB1">
              <w:rPr>
                <w:rFonts w:eastAsia="Times New Roman"/>
              </w:rPr>
              <w:t>sc</w:t>
            </w:r>
            <w:r>
              <w:rPr>
                <w:rFonts w:eastAsia="Times New Roman"/>
              </w:rPr>
              <w:t>o</w:t>
            </w:r>
            <w:r w:rsidRPr="004C6EB1">
              <w:rPr>
                <w:rFonts w:eastAsia="Times New Roman"/>
              </w:rPr>
              <w:t>recard</w:t>
            </w:r>
            <w:r>
              <w:rPr>
                <w:rFonts w:eastAsia="Times New Roman"/>
              </w:rPr>
              <w:t xml:space="preserve">s by Quarter 4. </w:t>
            </w:r>
          </w:p>
        </w:tc>
        <w:tc>
          <w:tcPr>
            <w:tcW w:w="450" w:type="pct"/>
            <w:tcMar>
              <w:top w:w="40" w:type="dxa"/>
              <w:left w:w="80" w:type="dxa"/>
              <w:bottom w:w="40" w:type="dxa"/>
              <w:right w:w="80" w:type="dxa"/>
            </w:tcMar>
          </w:tcPr>
          <w:p w14:paraId="5C27CCE9" w14:textId="7815C563" w:rsidR="004024D5" w:rsidRDefault="004024D5" w:rsidP="004024D5">
            <w:pPr>
              <w:rPr>
                <w:sz w:val="18"/>
                <w:szCs w:val="18"/>
              </w:rPr>
            </w:pPr>
            <w:r>
              <w:rPr>
                <w:rFonts w:ascii="Times New Roman" w:eastAsia="Times New Roman" w:hAnsi="Times New Roman" w:cs="Times New Roman"/>
              </w:rPr>
              <w:t xml:space="preserve">Ninety-three (93) Scorecard to be developed and published in 2026. </w:t>
            </w:r>
          </w:p>
        </w:tc>
        <w:tc>
          <w:tcPr>
            <w:tcW w:w="583" w:type="pct"/>
            <w:tcMar>
              <w:top w:w="40" w:type="dxa"/>
              <w:left w:w="80" w:type="dxa"/>
              <w:bottom w:w="40" w:type="dxa"/>
              <w:right w:w="80" w:type="dxa"/>
            </w:tcMar>
          </w:tcPr>
          <w:p w14:paraId="7DECFDB4" w14:textId="5266DC51" w:rsidR="004024D5" w:rsidRDefault="004024D5" w:rsidP="004024D5">
            <w:pPr>
              <w:rPr>
                <w:sz w:val="18"/>
                <w:szCs w:val="18"/>
              </w:rPr>
            </w:pPr>
            <w:r>
              <w:rPr>
                <w:rFonts w:ascii="Times New Roman" w:eastAsia="Times New Roman" w:hAnsi="Times New Roman" w:cs="Times New Roman"/>
              </w:rPr>
              <w:t xml:space="preserve">Quarter 1 Scorecards </w:t>
            </w:r>
            <w:r w:rsidR="004D4E5B">
              <w:rPr>
                <w:rFonts w:ascii="Times New Roman" w:eastAsia="Times New Roman" w:hAnsi="Times New Roman" w:cs="Times New Roman"/>
              </w:rPr>
              <w:t xml:space="preserve">were </w:t>
            </w:r>
            <w:r>
              <w:rPr>
                <w:rFonts w:ascii="Times New Roman" w:eastAsia="Times New Roman" w:hAnsi="Times New Roman" w:cs="Times New Roman"/>
              </w:rPr>
              <w:t xml:space="preserve">developed by Auditors at 93 client entities and submitted to </w:t>
            </w:r>
            <w:r w:rsidR="004D4E5B">
              <w:rPr>
                <w:rFonts w:ascii="Times New Roman" w:eastAsia="Times New Roman" w:hAnsi="Times New Roman" w:cs="Times New Roman"/>
              </w:rPr>
              <w:t xml:space="preserve">the </w:t>
            </w:r>
            <w:r>
              <w:rPr>
                <w:rFonts w:ascii="Times New Roman" w:eastAsia="Times New Roman" w:hAnsi="Times New Roman" w:cs="Times New Roman"/>
              </w:rPr>
              <w:t xml:space="preserve">Heads of entities. </w:t>
            </w:r>
          </w:p>
        </w:tc>
        <w:tc>
          <w:tcPr>
            <w:tcW w:w="464" w:type="pct"/>
            <w:shd w:val="clear" w:color="auto" w:fill="C1F0C7" w:themeFill="accent3" w:themeFillTint="33"/>
            <w:tcMar>
              <w:top w:w="40" w:type="dxa"/>
              <w:left w:w="80" w:type="dxa"/>
              <w:bottom w:w="40" w:type="dxa"/>
              <w:right w:w="80" w:type="dxa"/>
            </w:tcMar>
          </w:tcPr>
          <w:p w14:paraId="07CDD449" w14:textId="6B2DBC72" w:rsidR="004024D5" w:rsidRDefault="004024D5" w:rsidP="004024D5">
            <w:pPr>
              <w:rPr>
                <w:sz w:val="18"/>
                <w:szCs w:val="18"/>
              </w:rPr>
            </w:pPr>
            <w:r>
              <w:rPr>
                <w:rFonts w:ascii="Times New Roman" w:eastAsia="Times New Roman" w:hAnsi="Times New Roman" w:cs="Times New Roman"/>
              </w:rPr>
              <w:t xml:space="preserve">Quarter 2 Scorecards </w:t>
            </w:r>
            <w:r w:rsidR="006A097A">
              <w:rPr>
                <w:rFonts w:ascii="Times New Roman" w:eastAsia="Times New Roman" w:hAnsi="Times New Roman" w:cs="Times New Roman"/>
              </w:rPr>
              <w:t xml:space="preserve">were </w:t>
            </w:r>
            <w:r>
              <w:rPr>
                <w:rFonts w:ascii="Times New Roman" w:eastAsia="Times New Roman" w:hAnsi="Times New Roman" w:cs="Times New Roman"/>
              </w:rPr>
              <w:t>developed by Auditors at 93 client entities and submitted to Heads of entities.</w:t>
            </w:r>
          </w:p>
        </w:tc>
        <w:tc>
          <w:tcPr>
            <w:tcW w:w="480" w:type="pct"/>
            <w:shd w:val="clear" w:color="auto" w:fill="C1F0C7" w:themeFill="accent3" w:themeFillTint="33"/>
            <w:tcMar>
              <w:top w:w="40" w:type="dxa"/>
              <w:left w:w="80" w:type="dxa"/>
              <w:bottom w:w="40" w:type="dxa"/>
              <w:right w:w="80" w:type="dxa"/>
            </w:tcMar>
          </w:tcPr>
          <w:p w14:paraId="7E55AB97" w14:textId="067866CC" w:rsidR="004024D5" w:rsidRDefault="004024D5" w:rsidP="004024D5">
            <w:pPr>
              <w:rPr>
                <w:sz w:val="18"/>
                <w:szCs w:val="18"/>
              </w:rPr>
            </w:pPr>
            <w:r>
              <w:rPr>
                <w:rFonts w:ascii="Times New Roman" w:eastAsia="Times New Roman" w:hAnsi="Times New Roman" w:cs="Times New Roman"/>
              </w:rPr>
              <w:t>Quarter 3 Scorecards developed by Auditors at 93 client entities and submitted to Heads of entities.</w:t>
            </w:r>
          </w:p>
        </w:tc>
        <w:tc>
          <w:tcPr>
            <w:tcW w:w="469" w:type="pct"/>
            <w:shd w:val="clear" w:color="auto" w:fill="C1F0C7" w:themeFill="accent3" w:themeFillTint="33"/>
            <w:tcMar>
              <w:top w:w="40" w:type="dxa"/>
              <w:left w:w="80" w:type="dxa"/>
              <w:bottom w:w="40" w:type="dxa"/>
              <w:right w:w="80" w:type="dxa"/>
            </w:tcMar>
          </w:tcPr>
          <w:p w14:paraId="37A4AD1A" w14:textId="48AD45B6" w:rsidR="004024D5" w:rsidRDefault="004024D5" w:rsidP="004024D5">
            <w:pPr>
              <w:rPr>
                <w:sz w:val="18"/>
                <w:szCs w:val="18"/>
              </w:rPr>
            </w:pPr>
            <w:r>
              <w:rPr>
                <w:rFonts w:ascii="Times New Roman" w:eastAsia="Times New Roman" w:hAnsi="Times New Roman" w:cs="Times New Roman"/>
              </w:rPr>
              <w:t xml:space="preserve">Quarter 4 Scorecards </w:t>
            </w:r>
            <w:r w:rsidR="006A097A">
              <w:rPr>
                <w:rFonts w:ascii="Times New Roman" w:eastAsia="Times New Roman" w:hAnsi="Times New Roman" w:cs="Times New Roman"/>
              </w:rPr>
              <w:t xml:space="preserve">were </w:t>
            </w:r>
            <w:r>
              <w:rPr>
                <w:rFonts w:ascii="Times New Roman" w:eastAsia="Times New Roman" w:hAnsi="Times New Roman" w:cs="Times New Roman"/>
              </w:rPr>
              <w:t xml:space="preserve">developed by Auditors at 93 client entities and submitted to </w:t>
            </w:r>
            <w:r w:rsidR="006A097A">
              <w:rPr>
                <w:rFonts w:ascii="Times New Roman" w:eastAsia="Times New Roman" w:hAnsi="Times New Roman" w:cs="Times New Roman"/>
              </w:rPr>
              <w:t xml:space="preserve">the </w:t>
            </w:r>
            <w:r>
              <w:rPr>
                <w:rFonts w:ascii="Times New Roman" w:eastAsia="Times New Roman" w:hAnsi="Times New Roman" w:cs="Times New Roman"/>
              </w:rPr>
              <w:t>Heads of entities. Quarters 1, 2, 3</w:t>
            </w:r>
            <w:r w:rsidR="006A097A">
              <w:rPr>
                <w:rFonts w:ascii="Times New Roman" w:eastAsia="Times New Roman" w:hAnsi="Times New Roman" w:cs="Times New Roman"/>
              </w:rPr>
              <w:t>,</w:t>
            </w:r>
            <w:r>
              <w:rPr>
                <w:rFonts w:ascii="Times New Roman" w:eastAsia="Times New Roman" w:hAnsi="Times New Roman" w:cs="Times New Roman"/>
              </w:rPr>
              <w:t xml:space="preserve"> and 4 to be consolidated and published. </w:t>
            </w:r>
          </w:p>
        </w:tc>
        <w:tc>
          <w:tcPr>
            <w:tcW w:w="591" w:type="pct"/>
            <w:shd w:val="clear" w:color="auto" w:fill="C1F0C7" w:themeFill="accent3" w:themeFillTint="33"/>
            <w:tcMar>
              <w:top w:w="40" w:type="dxa"/>
              <w:left w:w="80" w:type="dxa"/>
              <w:bottom w:w="40" w:type="dxa"/>
              <w:right w:w="80" w:type="dxa"/>
            </w:tcMar>
          </w:tcPr>
          <w:p w14:paraId="7AD511CB" w14:textId="16437C1E" w:rsidR="004024D5" w:rsidRPr="00F00443" w:rsidRDefault="004024D5" w:rsidP="004024D5">
            <w:pPr>
              <w:rPr>
                <w:rFonts w:eastAsia="Times New Roman"/>
                <w:bCs/>
                <w:i/>
                <w:iCs/>
                <w:sz w:val="18"/>
                <w:szCs w:val="18"/>
              </w:rPr>
            </w:pPr>
            <w:r w:rsidRPr="00F00443">
              <w:rPr>
                <w:rFonts w:eastAsia="Times New Roman"/>
                <w:i/>
                <w:iCs/>
                <w:sz w:val="18"/>
                <w:szCs w:val="18"/>
              </w:rPr>
              <w:t xml:space="preserve">MFDP, </w:t>
            </w:r>
            <w:r>
              <w:rPr>
                <w:rFonts w:eastAsia="Times New Roman"/>
                <w:i/>
                <w:iCs/>
                <w:sz w:val="18"/>
                <w:szCs w:val="18"/>
              </w:rPr>
              <w:t xml:space="preserve">93 </w:t>
            </w:r>
            <w:r w:rsidRPr="00F00443">
              <w:rPr>
                <w:rFonts w:eastAsia="Times New Roman"/>
                <w:i/>
                <w:iCs/>
                <w:sz w:val="18"/>
                <w:szCs w:val="18"/>
              </w:rPr>
              <w:t>MACs where the audits will be conducted, Donor Partners (</w:t>
            </w:r>
            <w:r w:rsidR="006A097A">
              <w:rPr>
                <w:rFonts w:eastAsia="Times New Roman"/>
                <w:i/>
                <w:iCs/>
                <w:sz w:val="18"/>
                <w:szCs w:val="18"/>
              </w:rPr>
              <w:t>World Bank</w:t>
            </w:r>
            <w:r w:rsidRPr="00F00443">
              <w:rPr>
                <w:rFonts w:eastAsia="Times New Roman"/>
                <w:i/>
                <w:iCs/>
                <w:sz w:val="18"/>
                <w:szCs w:val="18"/>
              </w:rPr>
              <w:t xml:space="preserve"> and AFDB)</w:t>
            </w:r>
          </w:p>
          <w:p w14:paraId="439191FE" w14:textId="77777777" w:rsidR="004024D5" w:rsidRDefault="004024D5" w:rsidP="004024D5">
            <w:pPr>
              <w:rPr>
                <w:sz w:val="18"/>
                <w:szCs w:val="18"/>
              </w:rPr>
            </w:pPr>
          </w:p>
        </w:tc>
        <w:tc>
          <w:tcPr>
            <w:tcW w:w="507" w:type="pct"/>
            <w:shd w:val="clear" w:color="auto" w:fill="C1F0C7" w:themeFill="accent3" w:themeFillTint="33"/>
            <w:tcMar>
              <w:top w:w="40" w:type="dxa"/>
              <w:left w:w="80" w:type="dxa"/>
              <w:bottom w:w="40" w:type="dxa"/>
              <w:right w:w="80" w:type="dxa"/>
            </w:tcMar>
          </w:tcPr>
          <w:p w14:paraId="429A850E" w14:textId="2D45B5DD" w:rsidR="004024D5" w:rsidRDefault="004024D5" w:rsidP="004024D5">
            <w:pPr>
              <w:rPr>
                <w:sz w:val="18"/>
                <w:szCs w:val="18"/>
              </w:rPr>
            </w:pPr>
            <w:r w:rsidRPr="00F00443">
              <w:rPr>
                <w:rFonts w:eastAsia="Times New Roman"/>
                <w:i/>
                <w:iCs/>
                <w:sz w:val="18"/>
                <w:szCs w:val="18"/>
              </w:rPr>
              <w:t>Skilled auditors, logistics such as computers, vehicles, and internet connectivity</w:t>
            </w:r>
            <w:r w:rsidR="006A097A">
              <w:rPr>
                <w:rFonts w:eastAsia="Times New Roman"/>
                <w:i/>
                <w:iCs/>
                <w:sz w:val="18"/>
                <w:szCs w:val="18"/>
              </w:rPr>
              <w:t>,</w:t>
            </w:r>
            <w:r w:rsidRPr="00F00443">
              <w:rPr>
                <w:rFonts w:eastAsia="Times New Roman"/>
                <w:i/>
                <w:iCs/>
                <w:sz w:val="18"/>
                <w:szCs w:val="18"/>
              </w:rPr>
              <w:t xml:space="preserve"> to conduct special audits. </w:t>
            </w:r>
            <w:r w:rsidRPr="00F00443">
              <w:rPr>
                <w:rFonts w:eastAsia="Times New Roman"/>
                <w:sz w:val="18"/>
                <w:szCs w:val="18"/>
              </w:rPr>
              <w:t xml:space="preserve"> </w:t>
            </w:r>
          </w:p>
        </w:tc>
        <w:tc>
          <w:tcPr>
            <w:tcW w:w="425" w:type="pct"/>
            <w:shd w:val="clear" w:color="auto" w:fill="C1F0C7" w:themeFill="accent3" w:themeFillTint="33"/>
            <w:tcMar>
              <w:top w:w="40" w:type="dxa"/>
              <w:left w:w="80" w:type="dxa"/>
              <w:bottom w:w="40" w:type="dxa"/>
              <w:right w:w="80" w:type="dxa"/>
            </w:tcMar>
          </w:tcPr>
          <w:p w14:paraId="5B42E1EB" w14:textId="15B92C2A" w:rsidR="004024D5" w:rsidRPr="00F00443" w:rsidRDefault="004024D5" w:rsidP="004024D5">
            <w:pPr>
              <w:rPr>
                <w:rFonts w:eastAsia="Times New Roman"/>
                <w:sz w:val="18"/>
                <w:szCs w:val="18"/>
              </w:rPr>
            </w:pPr>
            <w:r w:rsidRPr="00F00443">
              <w:rPr>
                <w:rFonts w:eastAsia="Times New Roman"/>
                <w:sz w:val="18"/>
                <w:szCs w:val="18"/>
              </w:rPr>
              <w:t xml:space="preserve">($ </w:t>
            </w:r>
            <w:r>
              <w:rPr>
                <w:rFonts w:eastAsia="Times New Roman"/>
                <w:sz w:val="18"/>
                <w:szCs w:val="18"/>
              </w:rPr>
              <w:t>1,</w:t>
            </w:r>
            <w:r w:rsidR="006A097A">
              <w:rPr>
                <w:rFonts w:eastAsia="Times New Roman"/>
                <w:sz w:val="18"/>
                <w:szCs w:val="18"/>
              </w:rPr>
              <w:t>0</w:t>
            </w:r>
            <w:r w:rsidRPr="00F00443">
              <w:rPr>
                <w:rFonts w:eastAsia="Times New Roman"/>
                <w:sz w:val="18"/>
                <w:szCs w:val="18"/>
              </w:rPr>
              <w:t xml:space="preserve">00X </w:t>
            </w:r>
            <w:r>
              <w:rPr>
                <w:rFonts w:eastAsia="Times New Roman"/>
                <w:sz w:val="18"/>
                <w:szCs w:val="18"/>
              </w:rPr>
              <w:t>93</w:t>
            </w:r>
            <w:r w:rsidRPr="00F00443">
              <w:rPr>
                <w:rFonts w:eastAsia="Times New Roman"/>
                <w:sz w:val="18"/>
                <w:szCs w:val="18"/>
              </w:rPr>
              <w:t xml:space="preserve">) = </w:t>
            </w:r>
          </w:p>
          <w:p w14:paraId="3CEF4460" w14:textId="062F2D6F" w:rsidR="004024D5" w:rsidRDefault="004024D5" w:rsidP="004024D5">
            <w:pPr>
              <w:rPr>
                <w:sz w:val="18"/>
                <w:szCs w:val="18"/>
              </w:rPr>
            </w:pPr>
            <w:r w:rsidRPr="00F00443">
              <w:rPr>
                <w:rFonts w:eastAsia="Times New Roman"/>
                <w:b/>
                <w:bCs/>
                <w:sz w:val="18"/>
                <w:szCs w:val="18"/>
              </w:rPr>
              <w:t>$</w:t>
            </w:r>
            <w:r w:rsidR="006A097A">
              <w:rPr>
                <w:rFonts w:eastAsia="Times New Roman"/>
                <w:b/>
                <w:bCs/>
                <w:sz w:val="18"/>
                <w:szCs w:val="18"/>
              </w:rPr>
              <w:t>93</w:t>
            </w:r>
            <w:r w:rsidRPr="00F00443">
              <w:rPr>
                <w:rFonts w:eastAsia="Times New Roman"/>
                <w:b/>
                <w:bCs/>
                <w:sz w:val="18"/>
                <w:szCs w:val="18"/>
              </w:rPr>
              <w:t>,</w:t>
            </w:r>
            <w:r>
              <w:rPr>
                <w:rFonts w:eastAsia="Times New Roman"/>
                <w:b/>
                <w:bCs/>
                <w:sz w:val="18"/>
                <w:szCs w:val="18"/>
              </w:rPr>
              <w:t>5</w:t>
            </w:r>
            <w:r w:rsidRPr="00F00443">
              <w:rPr>
                <w:rFonts w:eastAsia="Times New Roman"/>
                <w:b/>
                <w:bCs/>
                <w:sz w:val="18"/>
                <w:szCs w:val="18"/>
              </w:rPr>
              <w:t>00.00</w:t>
            </w:r>
          </w:p>
        </w:tc>
        <w:tc>
          <w:tcPr>
            <w:tcW w:w="577" w:type="pct"/>
            <w:shd w:val="clear" w:color="auto" w:fill="C1F0C7" w:themeFill="accent3" w:themeFillTint="33"/>
            <w:tcMar>
              <w:top w:w="40" w:type="dxa"/>
              <w:left w:w="80" w:type="dxa"/>
              <w:bottom w:w="40" w:type="dxa"/>
              <w:right w:w="80" w:type="dxa"/>
            </w:tcMar>
          </w:tcPr>
          <w:p w14:paraId="421EEBFE" w14:textId="057156A1" w:rsidR="004024D5" w:rsidRDefault="004024D5" w:rsidP="004024D5">
            <w:pPr>
              <w:rPr>
                <w:sz w:val="18"/>
                <w:szCs w:val="18"/>
              </w:rPr>
            </w:pPr>
            <w:r>
              <w:rPr>
                <w:rFonts w:eastAsia="Times New Roman"/>
                <w:sz w:val="18"/>
                <w:szCs w:val="18"/>
              </w:rPr>
              <w:t xml:space="preserve">Audit Services </w:t>
            </w:r>
            <w:r w:rsidRPr="00F00443">
              <w:rPr>
                <w:rFonts w:eastAsia="Times New Roman"/>
                <w:sz w:val="18"/>
                <w:szCs w:val="18"/>
              </w:rPr>
              <w:t xml:space="preserve">Department </w:t>
            </w:r>
            <w:r>
              <w:rPr>
                <w:rFonts w:eastAsia="Times New Roman"/>
                <w:sz w:val="18"/>
                <w:szCs w:val="18"/>
              </w:rPr>
              <w:t>(ASD</w:t>
            </w:r>
          </w:p>
        </w:tc>
      </w:tr>
    </w:tbl>
    <w:p w14:paraId="11FFC672" w14:textId="77777777" w:rsidR="00350E2E" w:rsidRDefault="00350E2E">
      <w:pPr>
        <w:spacing w:after="60"/>
      </w:pPr>
    </w:p>
    <w:p w14:paraId="1C6CC282" w14:textId="77777777" w:rsidR="00350E2E" w:rsidRDefault="00D15973">
      <w:r>
        <w:br w:type="page"/>
      </w:r>
    </w:p>
    <w:p w14:paraId="136EA675" w14:textId="77777777" w:rsidR="00350E2E" w:rsidRDefault="00D15973" w:rsidP="00FC21CD">
      <w:pPr>
        <w:pStyle w:val="Heading2"/>
      </w:pPr>
      <w:r>
        <w:lastRenderedPageBreak/>
        <w:t>Target Area 3: Resource Mobilization (Weight: 10%)</w:t>
      </w:r>
    </w:p>
    <w:p w14:paraId="4DD71EB6" w14:textId="77777777" w:rsidR="00905C7E" w:rsidRDefault="00D15973">
      <w:pPr>
        <w:spacing w:after="80"/>
      </w:pPr>
      <w:r>
        <w:rPr>
          <w:b/>
          <w:bCs/>
        </w:rPr>
        <w:t xml:space="preserve">Target Requirement: </w:t>
      </w:r>
      <w:r>
        <w:t xml:space="preserve">Set and achieve targets for resource mobilization. </w:t>
      </w:r>
    </w:p>
    <w:p w14:paraId="16F496F2" w14:textId="42BF912E" w:rsidR="00350E2E" w:rsidRDefault="00D15973">
      <w:pPr>
        <w:spacing w:after="80"/>
      </w:pPr>
      <w:r>
        <w:rPr>
          <w:b/>
          <w:bCs/>
          <w:color w:val="C00000"/>
        </w:rPr>
        <w:t xml:space="preserve">ALL institutions must complete at least one option. </w:t>
      </w:r>
      <w:r>
        <w:t>Revenue-generating institutions with paid SDC services MUST complete Option B</w:t>
      </w:r>
      <w:r w:rsidR="00905C7E">
        <w:t>, in addition to Option A</w:t>
      </w:r>
      <w:r>
        <w:t>.</w:t>
      </w:r>
    </w:p>
    <w:p w14:paraId="404F7D7B" w14:textId="0CF0E645" w:rsidR="00350E2E" w:rsidRDefault="00D15973">
      <w:pPr>
        <w:spacing w:after="80"/>
      </w:pPr>
      <w:r>
        <w:rPr>
          <w:b/>
          <w:bCs/>
          <w:color w:val="C00000"/>
          <w:sz w:val="18"/>
          <w:szCs w:val="18"/>
        </w:rPr>
        <w:t xml:space="preserve">MANDATORY: </w:t>
      </w:r>
      <w:r>
        <w:rPr>
          <w:color w:val="C00000"/>
          <w:sz w:val="18"/>
          <w:szCs w:val="18"/>
        </w:rPr>
        <w:t xml:space="preserve">No institution may leave this target area blank. Even institutions that do not generate revenue must pursue </w:t>
      </w:r>
      <w:r w:rsidR="00905C7E">
        <w:rPr>
          <w:color w:val="C00000"/>
          <w:sz w:val="18"/>
          <w:szCs w:val="18"/>
        </w:rPr>
        <w:t>external (</w:t>
      </w:r>
      <w:r>
        <w:rPr>
          <w:color w:val="C00000"/>
          <w:sz w:val="18"/>
          <w:szCs w:val="18"/>
        </w:rPr>
        <w:t>partnership-based</w:t>
      </w:r>
      <w:r w:rsidR="00905C7E">
        <w:rPr>
          <w:color w:val="C00000"/>
          <w:sz w:val="18"/>
          <w:szCs w:val="18"/>
        </w:rPr>
        <w:t>)</w:t>
      </w:r>
      <w:r>
        <w:rPr>
          <w:color w:val="C00000"/>
          <w:sz w:val="18"/>
          <w:szCs w:val="18"/>
        </w:rPr>
        <w:t xml:space="preserve"> fundraising (Option A).</w:t>
      </w:r>
    </w:p>
    <w:p w14:paraId="448DC108" w14:textId="77777777" w:rsidR="00350E2E" w:rsidRDefault="00350E2E">
      <w:pPr>
        <w:spacing w:after="60"/>
      </w:pPr>
    </w:p>
    <w:p w14:paraId="0D333896" w14:textId="751AD767" w:rsidR="00350E2E" w:rsidRDefault="00D15973">
      <w:pPr>
        <w:spacing w:before="200" w:after="100"/>
      </w:pPr>
      <w:r>
        <w:rPr>
          <w:b/>
          <w:bCs/>
          <w:color w:val="333333"/>
          <w:sz w:val="22"/>
          <w:szCs w:val="22"/>
        </w:rPr>
        <w:t xml:space="preserve">Option A: </w:t>
      </w:r>
      <w:r w:rsidR="005813E6">
        <w:rPr>
          <w:b/>
          <w:bCs/>
          <w:color w:val="333333"/>
          <w:sz w:val="22"/>
          <w:szCs w:val="22"/>
        </w:rPr>
        <w:t>External (</w:t>
      </w:r>
      <w:r>
        <w:rPr>
          <w:b/>
          <w:bCs/>
          <w:color w:val="333333"/>
          <w:sz w:val="22"/>
          <w:szCs w:val="22"/>
        </w:rPr>
        <w:t>Partnership-Based</w:t>
      </w:r>
      <w:r w:rsidR="005813E6">
        <w:rPr>
          <w:b/>
          <w:bCs/>
          <w:color w:val="333333"/>
          <w:sz w:val="22"/>
          <w:szCs w:val="22"/>
        </w:rPr>
        <w:t>)</w:t>
      </w:r>
      <w:r>
        <w:rPr>
          <w:b/>
          <w:bCs/>
          <w:color w:val="333333"/>
          <w:sz w:val="22"/>
          <w:szCs w:val="22"/>
        </w:rPr>
        <w:t xml:space="preserve"> Fundraising </w:t>
      </w:r>
    </w:p>
    <w:p w14:paraId="010E7C75" w14:textId="5AF8D629" w:rsidR="00350E2E" w:rsidRDefault="001A74B1">
      <w:pPr>
        <w:spacing w:after="60"/>
      </w:pPr>
      <w:r>
        <w:rPr>
          <w:i/>
          <w:iCs/>
          <w:color w:val="C00000"/>
          <w:sz w:val="17"/>
          <w:szCs w:val="17"/>
        </w:rPr>
        <w:t xml:space="preserve">Set a specific total revenue target amount. Government budget allocations do NOT count. </w:t>
      </w:r>
      <w:r w:rsidR="00D15973">
        <w:rPr>
          <w:i/>
          <w:iCs/>
          <w:color w:val="C00000"/>
          <w:sz w:val="17"/>
          <w:szCs w:val="17"/>
        </w:rPr>
        <w:t>Track progress through 4 sequential milestones: (1) Engagement Held, (2) Proposal Submitted, (3) Funds Committed, (4) Funds Received. Score = (Completed Milestones ÷ 4) × 10.</w:t>
      </w:r>
    </w:p>
    <w:p w14:paraId="23C93D31" w14:textId="77777777" w:rsidR="00350E2E" w:rsidRDefault="00350E2E">
      <w:pPr>
        <w:spacing w:after="60"/>
      </w:pPr>
    </w:p>
    <w:tbl>
      <w:tblPr>
        <w:tblStyle w:val="GridTable2-Accent4"/>
        <w:tblW w:w="5080" w:type="pct"/>
        <w:tblInd w:w="-360" w:type="dxa"/>
        <w:tblLook w:val="04A0" w:firstRow="1" w:lastRow="0" w:firstColumn="1" w:lastColumn="0" w:noHBand="0" w:noVBand="1"/>
      </w:tblPr>
      <w:tblGrid>
        <w:gridCol w:w="1853"/>
        <w:gridCol w:w="1331"/>
        <w:gridCol w:w="1273"/>
        <w:gridCol w:w="1368"/>
        <w:gridCol w:w="1318"/>
        <w:gridCol w:w="1418"/>
        <w:gridCol w:w="1518"/>
        <w:gridCol w:w="1240"/>
        <w:gridCol w:w="1173"/>
        <w:gridCol w:w="1407"/>
      </w:tblGrid>
      <w:tr w:rsidR="00BB3222" w:rsidRPr="001A74B1" w14:paraId="173BB02D" w14:textId="77777777" w:rsidTr="00F6027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67" w:type="pct"/>
            <w:tcBorders>
              <w:left w:val="nil"/>
            </w:tcBorders>
            <w:shd w:val="clear" w:color="auto" w:fill="002060"/>
            <w:vAlign w:val="center"/>
            <w:hideMark/>
          </w:tcPr>
          <w:p w14:paraId="4891A502" w14:textId="77777777" w:rsidR="001A74B1" w:rsidRPr="001A74B1" w:rsidRDefault="001A74B1" w:rsidP="001A74B1">
            <w:pPr>
              <w:spacing w:after="60"/>
              <w:jc w:val="center"/>
            </w:pPr>
            <w:r w:rsidRPr="001A74B1">
              <w:t>Key Objective</w:t>
            </w:r>
          </w:p>
        </w:tc>
        <w:tc>
          <w:tcPr>
            <w:tcW w:w="479" w:type="pct"/>
            <w:shd w:val="clear" w:color="auto" w:fill="002060"/>
            <w:vAlign w:val="center"/>
            <w:hideMark/>
          </w:tcPr>
          <w:p w14:paraId="16741B9D" w14:textId="77777777" w:rsidR="001A74B1" w:rsidRPr="001A74B1" w:rsidRDefault="001A74B1" w:rsidP="001A74B1">
            <w:pPr>
              <w:spacing w:after="60"/>
              <w:jc w:val="center"/>
              <w:cnfStyle w:val="100000000000" w:firstRow="1" w:lastRow="0" w:firstColumn="0" w:lastColumn="0" w:oddVBand="0" w:evenVBand="0" w:oddHBand="0" w:evenHBand="0" w:firstRowFirstColumn="0" w:firstRowLastColumn="0" w:lastRowFirstColumn="0" w:lastRowLastColumn="0"/>
            </w:pPr>
            <w:r w:rsidRPr="001A74B1">
              <w:t>Expected Outcome</w:t>
            </w:r>
          </w:p>
        </w:tc>
        <w:tc>
          <w:tcPr>
            <w:tcW w:w="458" w:type="pct"/>
            <w:shd w:val="clear" w:color="auto" w:fill="002060"/>
            <w:vAlign w:val="center"/>
            <w:hideMark/>
          </w:tcPr>
          <w:p w14:paraId="7F54205C" w14:textId="77777777" w:rsidR="001A74B1" w:rsidRPr="001A74B1" w:rsidRDefault="001A74B1" w:rsidP="001A74B1">
            <w:pPr>
              <w:spacing w:after="60"/>
              <w:jc w:val="center"/>
              <w:cnfStyle w:val="100000000000" w:firstRow="1" w:lastRow="0" w:firstColumn="0" w:lastColumn="0" w:oddVBand="0" w:evenVBand="0" w:oddHBand="0" w:evenHBand="0" w:firstRowFirstColumn="0" w:firstRowLastColumn="0" w:lastRowFirstColumn="0" w:lastRowLastColumn="0"/>
            </w:pPr>
            <w:r w:rsidRPr="001A74B1">
              <w:t>Q1 Milestone</w:t>
            </w:r>
          </w:p>
        </w:tc>
        <w:tc>
          <w:tcPr>
            <w:tcW w:w="492" w:type="pct"/>
            <w:shd w:val="clear" w:color="auto" w:fill="002060"/>
            <w:vAlign w:val="center"/>
            <w:hideMark/>
          </w:tcPr>
          <w:p w14:paraId="596A70D1" w14:textId="77777777" w:rsidR="001A74B1" w:rsidRPr="001A74B1" w:rsidRDefault="001A74B1" w:rsidP="001A74B1">
            <w:pPr>
              <w:spacing w:after="60"/>
              <w:jc w:val="center"/>
              <w:cnfStyle w:val="100000000000" w:firstRow="1" w:lastRow="0" w:firstColumn="0" w:lastColumn="0" w:oddVBand="0" w:evenVBand="0" w:oddHBand="0" w:evenHBand="0" w:firstRowFirstColumn="0" w:firstRowLastColumn="0" w:lastRowFirstColumn="0" w:lastRowLastColumn="0"/>
            </w:pPr>
            <w:r w:rsidRPr="001A74B1">
              <w:t>Q2 Milestone</w:t>
            </w:r>
          </w:p>
        </w:tc>
        <w:tc>
          <w:tcPr>
            <w:tcW w:w="474" w:type="pct"/>
            <w:shd w:val="clear" w:color="auto" w:fill="002060"/>
            <w:vAlign w:val="center"/>
            <w:hideMark/>
          </w:tcPr>
          <w:p w14:paraId="6376E474" w14:textId="77777777" w:rsidR="001A74B1" w:rsidRPr="001A74B1" w:rsidRDefault="001A74B1" w:rsidP="001A74B1">
            <w:pPr>
              <w:spacing w:after="60"/>
              <w:jc w:val="center"/>
              <w:cnfStyle w:val="100000000000" w:firstRow="1" w:lastRow="0" w:firstColumn="0" w:lastColumn="0" w:oddVBand="0" w:evenVBand="0" w:oddHBand="0" w:evenHBand="0" w:firstRowFirstColumn="0" w:firstRowLastColumn="0" w:lastRowFirstColumn="0" w:lastRowLastColumn="0"/>
            </w:pPr>
            <w:r w:rsidRPr="001A74B1">
              <w:t>Q3 Milestone</w:t>
            </w:r>
          </w:p>
        </w:tc>
        <w:tc>
          <w:tcPr>
            <w:tcW w:w="510" w:type="pct"/>
            <w:shd w:val="clear" w:color="auto" w:fill="002060"/>
            <w:vAlign w:val="center"/>
            <w:hideMark/>
          </w:tcPr>
          <w:p w14:paraId="632730DF" w14:textId="77777777" w:rsidR="001A74B1" w:rsidRPr="001A74B1" w:rsidRDefault="001A74B1" w:rsidP="001A74B1">
            <w:pPr>
              <w:spacing w:after="60"/>
              <w:jc w:val="center"/>
              <w:cnfStyle w:val="100000000000" w:firstRow="1" w:lastRow="0" w:firstColumn="0" w:lastColumn="0" w:oddVBand="0" w:evenVBand="0" w:oddHBand="0" w:evenHBand="0" w:firstRowFirstColumn="0" w:firstRowLastColumn="0" w:lastRowFirstColumn="0" w:lastRowLastColumn="0"/>
            </w:pPr>
            <w:r w:rsidRPr="001A74B1">
              <w:t>Q4 Milestone</w:t>
            </w:r>
          </w:p>
        </w:tc>
        <w:tc>
          <w:tcPr>
            <w:tcW w:w="546" w:type="pct"/>
            <w:shd w:val="clear" w:color="auto" w:fill="002060"/>
            <w:vAlign w:val="center"/>
            <w:hideMark/>
          </w:tcPr>
          <w:p w14:paraId="718AC914" w14:textId="77777777" w:rsidR="001A74B1" w:rsidRPr="001A74B1" w:rsidRDefault="001A74B1" w:rsidP="001A74B1">
            <w:pPr>
              <w:spacing w:after="60"/>
              <w:jc w:val="center"/>
              <w:cnfStyle w:val="100000000000" w:firstRow="1" w:lastRow="0" w:firstColumn="0" w:lastColumn="0" w:oddVBand="0" w:evenVBand="0" w:oddHBand="0" w:evenHBand="0" w:firstRowFirstColumn="0" w:firstRowLastColumn="0" w:lastRowFirstColumn="0" w:lastRowLastColumn="0"/>
            </w:pPr>
            <w:r w:rsidRPr="001A74B1">
              <w:t>Associated Implementing Institution(s)</w:t>
            </w:r>
          </w:p>
        </w:tc>
        <w:tc>
          <w:tcPr>
            <w:tcW w:w="446" w:type="pct"/>
            <w:shd w:val="clear" w:color="auto" w:fill="002060"/>
            <w:vAlign w:val="center"/>
            <w:hideMark/>
          </w:tcPr>
          <w:p w14:paraId="7450FDF2" w14:textId="77777777" w:rsidR="001A74B1" w:rsidRPr="001A74B1" w:rsidRDefault="001A74B1" w:rsidP="001A74B1">
            <w:pPr>
              <w:spacing w:after="60"/>
              <w:jc w:val="center"/>
              <w:cnfStyle w:val="100000000000" w:firstRow="1" w:lastRow="0" w:firstColumn="0" w:lastColumn="0" w:oddVBand="0" w:evenVBand="0" w:oddHBand="0" w:evenHBand="0" w:firstRowFirstColumn="0" w:firstRowLastColumn="0" w:lastRowFirstColumn="0" w:lastRowLastColumn="0"/>
            </w:pPr>
            <w:r w:rsidRPr="001A74B1">
              <w:t>Resources Required</w:t>
            </w:r>
          </w:p>
        </w:tc>
        <w:tc>
          <w:tcPr>
            <w:tcW w:w="422" w:type="pct"/>
            <w:shd w:val="clear" w:color="auto" w:fill="002060"/>
            <w:vAlign w:val="center"/>
            <w:hideMark/>
          </w:tcPr>
          <w:p w14:paraId="622B2C84" w14:textId="77777777" w:rsidR="001A74B1" w:rsidRPr="001A74B1" w:rsidRDefault="001A74B1" w:rsidP="001A74B1">
            <w:pPr>
              <w:spacing w:after="60"/>
              <w:jc w:val="center"/>
              <w:cnfStyle w:val="100000000000" w:firstRow="1" w:lastRow="0" w:firstColumn="0" w:lastColumn="0" w:oddVBand="0" w:evenVBand="0" w:oddHBand="0" w:evenHBand="0" w:firstRowFirstColumn="0" w:firstRowLastColumn="0" w:lastRowFirstColumn="0" w:lastRowLastColumn="0"/>
            </w:pPr>
            <w:r w:rsidRPr="001A74B1">
              <w:t>Estimated Cost</w:t>
            </w:r>
          </w:p>
        </w:tc>
        <w:tc>
          <w:tcPr>
            <w:tcW w:w="506" w:type="pct"/>
            <w:tcBorders>
              <w:right w:val="nil"/>
            </w:tcBorders>
            <w:shd w:val="clear" w:color="auto" w:fill="002060"/>
            <w:vAlign w:val="center"/>
            <w:hideMark/>
          </w:tcPr>
          <w:p w14:paraId="2D57AAAE" w14:textId="77777777" w:rsidR="001A74B1" w:rsidRPr="001A74B1" w:rsidRDefault="001A74B1" w:rsidP="001A74B1">
            <w:pPr>
              <w:spacing w:after="60"/>
              <w:jc w:val="center"/>
              <w:cnfStyle w:val="100000000000" w:firstRow="1" w:lastRow="0" w:firstColumn="0" w:lastColumn="0" w:oddVBand="0" w:evenVBand="0" w:oddHBand="0" w:evenHBand="0" w:firstRowFirstColumn="0" w:firstRowLastColumn="0" w:lastRowFirstColumn="0" w:lastRowLastColumn="0"/>
            </w:pPr>
            <w:r w:rsidRPr="001A74B1">
              <w:t>Responsible Unit</w:t>
            </w:r>
          </w:p>
        </w:tc>
      </w:tr>
      <w:tr w:rsidR="00BB3222" w:rsidRPr="001A74B1" w14:paraId="2CE02195" w14:textId="77777777" w:rsidTr="00F60271">
        <w:trPr>
          <w:cnfStyle w:val="000000100000" w:firstRow="0" w:lastRow="0" w:firstColumn="0" w:lastColumn="0" w:oddVBand="0" w:evenVBand="0" w:oddHBand="1" w:evenHBand="0" w:firstRowFirstColumn="0" w:firstRowLastColumn="0" w:lastRowFirstColumn="0" w:lastRowLastColumn="0"/>
          <w:trHeight w:val="2146"/>
        </w:trPr>
        <w:tc>
          <w:tcPr>
            <w:cnfStyle w:val="001000000000" w:firstRow="0" w:lastRow="0" w:firstColumn="1" w:lastColumn="0" w:oddVBand="0" w:evenVBand="0" w:oddHBand="0" w:evenHBand="0" w:firstRowFirstColumn="0" w:firstRowLastColumn="0" w:lastRowFirstColumn="0" w:lastRowLastColumn="0"/>
            <w:tcW w:w="667" w:type="pct"/>
            <w:tcBorders>
              <w:top w:val="single" w:sz="2" w:space="0" w:color="60CAF3" w:themeColor="accent4" w:themeTint="99"/>
              <w:left w:val="nil"/>
              <w:bottom w:val="single" w:sz="2" w:space="0" w:color="60CAF3" w:themeColor="accent4" w:themeTint="99"/>
              <w:right w:val="single" w:sz="2" w:space="0" w:color="60CAF3" w:themeColor="accent4" w:themeTint="99"/>
            </w:tcBorders>
          </w:tcPr>
          <w:p w14:paraId="229D5579" w14:textId="77777777" w:rsidR="00BB3222" w:rsidRPr="00E55432" w:rsidRDefault="00BB3222" w:rsidP="00BB3222">
            <w:pPr>
              <w:rPr>
                <w:rFonts w:eastAsia="Times New Roman"/>
                <w:b w:val="0"/>
                <w:bCs w:val="0"/>
                <w:color w:val="FF0000"/>
                <w:sz w:val="18"/>
                <w:szCs w:val="18"/>
              </w:rPr>
            </w:pPr>
          </w:p>
          <w:p w14:paraId="08E4D049" w14:textId="29705207" w:rsidR="00BB3222" w:rsidRPr="00E55432" w:rsidRDefault="00BB3222" w:rsidP="00BB3222">
            <w:pPr>
              <w:ind w:left="360" w:hanging="360"/>
              <w:rPr>
                <w:rFonts w:eastAsia="Times New Roman"/>
                <w:b w:val="0"/>
                <w:bCs w:val="0"/>
                <w:i/>
                <w:iCs/>
                <w:sz w:val="18"/>
                <w:szCs w:val="18"/>
              </w:rPr>
            </w:pPr>
            <w:r w:rsidRPr="00E55432">
              <w:rPr>
                <w:rFonts w:eastAsia="Times New Roman"/>
                <w:b w:val="0"/>
                <w:bCs w:val="0"/>
                <w:i/>
                <w:iCs/>
                <w:sz w:val="18"/>
                <w:szCs w:val="18"/>
              </w:rPr>
              <w:t>Source $</w:t>
            </w:r>
            <w:r w:rsidR="00E55432">
              <w:rPr>
                <w:rFonts w:eastAsia="Times New Roman"/>
                <w:b w:val="0"/>
                <w:bCs w:val="0"/>
                <w:i/>
                <w:iCs/>
                <w:sz w:val="18"/>
                <w:szCs w:val="18"/>
              </w:rPr>
              <w:t>500,000.00</w:t>
            </w:r>
          </w:p>
          <w:p w14:paraId="4D174561" w14:textId="77777777" w:rsidR="00BB3222" w:rsidRPr="00E55432" w:rsidRDefault="00BB3222" w:rsidP="00BB3222">
            <w:pPr>
              <w:ind w:left="360" w:hanging="360"/>
              <w:rPr>
                <w:rFonts w:eastAsia="Times New Roman"/>
                <w:b w:val="0"/>
                <w:bCs w:val="0"/>
                <w:i/>
                <w:iCs/>
                <w:sz w:val="18"/>
                <w:szCs w:val="18"/>
              </w:rPr>
            </w:pPr>
            <w:r w:rsidRPr="00E55432">
              <w:rPr>
                <w:rFonts w:eastAsia="Times New Roman"/>
                <w:b w:val="0"/>
                <w:bCs w:val="0"/>
                <w:i/>
                <w:iCs/>
                <w:sz w:val="18"/>
                <w:szCs w:val="18"/>
              </w:rPr>
              <w:t>funding from</w:t>
            </w:r>
          </w:p>
          <w:p w14:paraId="10CD714F" w14:textId="77777777" w:rsidR="00BB3222" w:rsidRPr="00E55432" w:rsidRDefault="00BB3222" w:rsidP="00BB3222">
            <w:pPr>
              <w:ind w:left="360" w:hanging="360"/>
              <w:rPr>
                <w:rFonts w:eastAsia="Times New Roman"/>
                <w:b w:val="0"/>
                <w:bCs w:val="0"/>
                <w:i/>
                <w:iCs/>
                <w:sz w:val="18"/>
                <w:szCs w:val="18"/>
              </w:rPr>
            </w:pPr>
            <w:r w:rsidRPr="00E55432">
              <w:rPr>
                <w:rFonts w:eastAsia="Times New Roman"/>
                <w:b w:val="0"/>
                <w:bCs w:val="0"/>
                <w:i/>
                <w:iCs/>
                <w:sz w:val="18"/>
                <w:szCs w:val="18"/>
              </w:rPr>
              <w:t>Donor partners by</w:t>
            </w:r>
          </w:p>
          <w:p w14:paraId="348099B9" w14:textId="77777777" w:rsidR="00BB3222" w:rsidRPr="00E55432" w:rsidRDefault="00BB3222" w:rsidP="00BB3222">
            <w:pPr>
              <w:ind w:left="360" w:hanging="360"/>
              <w:rPr>
                <w:rFonts w:eastAsia="Times New Roman"/>
                <w:b w:val="0"/>
                <w:bCs w:val="0"/>
                <w:i/>
                <w:iCs/>
                <w:sz w:val="18"/>
                <w:szCs w:val="18"/>
              </w:rPr>
            </w:pPr>
            <w:r w:rsidRPr="00E55432">
              <w:rPr>
                <w:rFonts w:eastAsia="Times New Roman"/>
                <w:b w:val="0"/>
                <w:bCs w:val="0"/>
                <w:i/>
                <w:iCs/>
                <w:sz w:val="18"/>
                <w:szCs w:val="18"/>
              </w:rPr>
              <w:t xml:space="preserve">writing project </w:t>
            </w:r>
          </w:p>
          <w:p w14:paraId="4496269F" w14:textId="77777777" w:rsidR="00BB3222" w:rsidRPr="00E55432" w:rsidRDefault="00BB3222" w:rsidP="00BB3222">
            <w:pPr>
              <w:ind w:left="360" w:hanging="360"/>
              <w:rPr>
                <w:rFonts w:eastAsia="Times New Roman"/>
                <w:b w:val="0"/>
                <w:bCs w:val="0"/>
                <w:i/>
                <w:iCs/>
                <w:sz w:val="18"/>
                <w:szCs w:val="18"/>
              </w:rPr>
            </w:pPr>
            <w:r w:rsidRPr="00E55432">
              <w:rPr>
                <w:rFonts w:eastAsia="Times New Roman"/>
                <w:b w:val="0"/>
                <w:bCs w:val="0"/>
                <w:i/>
                <w:iCs/>
                <w:sz w:val="18"/>
                <w:szCs w:val="18"/>
              </w:rPr>
              <w:t xml:space="preserve">proposals to fund </w:t>
            </w:r>
          </w:p>
          <w:p w14:paraId="4F54887D" w14:textId="77777777" w:rsidR="00BB3222" w:rsidRPr="00E55432" w:rsidRDefault="00BB3222" w:rsidP="00BB3222">
            <w:pPr>
              <w:ind w:left="360" w:hanging="360"/>
              <w:rPr>
                <w:rFonts w:eastAsia="Times New Roman"/>
                <w:b w:val="0"/>
                <w:bCs w:val="0"/>
                <w:i/>
                <w:iCs/>
                <w:sz w:val="18"/>
                <w:szCs w:val="18"/>
              </w:rPr>
            </w:pPr>
            <w:r w:rsidRPr="00E55432">
              <w:rPr>
                <w:rFonts w:eastAsia="Times New Roman"/>
                <w:b w:val="0"/>
                <w:bCs w:val="0"/>
                <w:i/>
                <w:iCs/>
                <w:sz w:val="18"/>
                <w:szCs w:val="18"/>
              </w:rPr>
              <w:t xml:space="preserve">audit services and </w:t>
            </w:r>
          </w:p>
          <w:p w14:paraId="7904FE5F" w14:textId="77777777" w:rsidR="00BB3222" w:rsidRPr="00E55432" w:rsidRDefault="00BB3222" w:rsidP="00BB3222">
            <w:pPr>
              <w:ind w:left="360" w:hanging="360"/>
              <w:rPr>
                <w:rFonts w:eastAsia="Times New Roman"/>
                <w:b w:val="0"/>
                <w:bCs w:val="0"/>
                <w:sz w:val="18"/>
                <w:szCs w:val="18"/>
              </w:rPr>
            </w:pPr>
            <w:r w:rsidRPr="00E55432">
              <w:rPr>
                <w:rFonts w:eastAsia="Times New Roman"/>
                <w:b w:val="0"/>
                <w:bCs w:val="0"/>
                <w:i/>
                <w:iCs/>
                <w:sz w:val="18"/>
                <w:szCs w:val="18"/>
              </w:rPr>
              <w:t>special audits by</w:t>
            </w:r>
            <w:r w:rsidRPr="00E55432">
              <w:rPr>
                <w:rFonts w:eastAsia="Times New Roman"/>
                <w:b w:val="0"/>
                <w:bCs w:val="0"/>
                <w:sz w:val="18"/>
                <w:szCs w:val="18"/>
              </w:rPr>
              <w:t xml:space="preserve"> </w:t>
            </w:r>
          </w:p>
          <w:p w14:paraId="104B0036" w14:textId="3EC9A7C1" w:rsidR="00BB3222" w:rsidRPr="00E55432" w:rsidRDefault="004D4E5B" w:rsidP="00BB3222">
            <w:pPr>
              <w:spacing w:after="60"/>
              <w:rPr>
                <w:b w:val="0"/>
                <w:bCs w:val="0"/>
                <w:i/>
                <w:iCs/>
                <w:sz w:val="18"/>
                <w:szCs w:val="18"/>
              </w:rPr>
            </w:pPr>
            <w:r>
              <w:rPr>
                <w:rFonts w:eastAsia="Times New Roman"/>
                <w:b w:val="0"/>
                <w:bCs w:val="0"/>
                <w:sz w:val="18"/>
                <w:szCs w:val="18"/>
              </w:rPr>
              <w:t>Quarter</w:t>
            </w:r>
            <w:r w:rsidR="00BB3222" w:rsidRPr="00E55432">
              <w:rPr>
                <w:rFonts w:eastAsia="Times New Roman"/>
                <w:b w:val="0"/>
                <w:bCs w:val="0"/>
                <w:sz w:val="18"/>
                <w:szCs w:val="18"/>
              </w:rPr>
              <w:t xml:space="preserve"> 3. </w:t>
            </w:r>
          </w:p>
        </w:tc>
        <w:tc>
          <w:tcPr>
            <w:tcW w:w="479" w:type="pct"/>
            <w:tcBorders>
              <w:top w:val="single" w:sz="2" w:space="0" w:color="60CAF3" w:themeColor="accent4" w:themeTint="99"/>
              <w:left w:val="single" w:sz="2" w:space="0" w:color="60CAF3" w:themeColor="accent4" w:themeTint="99"/>
              <w:bottom w:val="single" w:sz="2" w:space="0" w:color="60CAF3" w:themeColor="accent4" w:themeTint="99"/>
              <w:right w:val="single" w:sz="2" w:space="0" w:color="60CAF3" w:themeColor="accent4" w:themeTint="99"/>
            </w:tcBorders>
          </w:tcPr>
          <w:p w14:paraId="3297D88F" w14:textId="77777777" w:rsidR="00BB3222" w:rsidRPr="00E55432" w:rsidRDefault="00BB3222" w:rsidP="00BB3222">
            <w:pPr>
              <w:cnfStyle w:val="000000100000" w:firstRow="0" w:lastRow="0" w:firstColumn="0" w:lastColumn="0" w:oddVBand="0" w:evenVBand="0" w:oddHBand="1" w:evenHBand="0" w:firstRowFirstColumn="0" w:firstRowLastColumn="0" w:lastRowFirstColumn="0" w:lastRowLastColumn="0"/>
              <w:rPr>
                <w:rFonts w:eastAsia="Times New Roman"/>
                <w:i/>
                <w:iCs/>
                <w:color w:val="FF0000"/>
                <w:sz w:val="18"/>
                <w:szCs w:val="18"/>
              </w:rPr>
            </w:pPr>
          </w:p>
          <w:p w14:paraId="2853C10E" w14:textId="07A79C1D" w:rsidR="00BB3222" w:rsidRPr="00E55432" w:rsidRDefault="00BB3222" w:rsidP="00BB3222">
            <w:pPr>
              <w:spacing w:after="60"/>
              <w:cnfStyle w:val="000000100000" w:firstRow="0" w:lastRow="0" w:firstColumn="0" w:lastColumn="0" w:oddVBand="0" w:evenVBand="0" w:oddHBand="1" w:evenHBand="0" w:firstRowFirstColumn="0" w:firstRowLastColumn="0" w:lastRowFirstColumn="0" w:lastRowLastColumn="0"/>
              <w:rPr>
                <w:i/>
                <w:iCs/>
                <w:sz w:val="18"/>
                <w:szCs w:val="18"/>
              </w:rPr>
            </w:pPr>
            <w:r w:rsidRPr="00E55432">
              <w:rPr>
                <w:rFonts w:eastAsia="Times New Roman"/>
                <w:i/>
                <w:iCs/>
                <w:sz w:val="18"/>
                <w:szCs w:val="18"/>
              </w:rPr>
              <w:t xml:space="preserve">$ </w:t>
            </w:r>
            <w:r w:rsidR="00E55432">
              <w:rPr>
                <w:rFonts w:eastAsia="Times New Roman"/>
                <w:i/>
                <w:iCs/>
                <w:sz w:val="18"/>
                <w:szCs w:val="18"/>
              </w:rPr>
              <w:t>500</w:t>
            </w:r>
            <w:r w:rsidRPr="00E55432">
              <w:rPr>
                <w:rFonts w:eastAsia="Times New Roman"/>
                <w:i/>
                <w:iCs/>
                <w:sz w:val="18"/>
                <w:szCs w:val="18"/>
              </w:rPr>
              <w:t xml:space="preserve">,000 Secured funds from </w:t>
            </w:r>
            <w:r w:rsidR="004D4E5B">
              <w:rPr>
                <w:rFonts w:eastAsia="Times New Roman"/>
                <w:i/>
                <w:iCs/>
                <w:sz w:val="18"/>
                <w:szCs w:val="18"/>
              </w:rPr>
              <w:t xml:space="preserve">the </w:t>
            </w:r>
            <w:r w:rsidRPr="00E55432">
              <w:rPr>
                <w:rFonts w:eastAsia="Times New Roman"/>
                <w:i/>
                <w:iCs/>
                <w:sz w:val="18"/>
                <w:szCs w:val="18"/>
              </w:rPr>
              <w:t>World Bank, AFDB</w:t>
            </w:r>
            <w:r w:rsidR="004D4E5B">
              <w:rPr>
                <w:rFonts w:eastAsia="Times New Roman"/>
                <w:i/>
                <w:iCs/>
                <w:sz w:val="18"/>
                <w:szCs w:val="18"/>
              </w:rPr>
              <w:t>,</w:t>
            </w:r>
            <w:r w:rsidRPr="00E55432">
              <w:rPr>
                <w:rFonts w:eastAsia="Times New Roman"/>
                <w:i/>
                <w:iCs/>
                <w:sz w:val="18"/>
                <w:szCs w:val="18"/>
              </w:rPr>
              <w:t xml:space="preserve"> and European.  </w:t>
            </w:r>
          </w:p>
        </w:tc>
        <w:tc>
          <w:tcPr>
            <w:tcW w:w="458" w:type="pct"/>
            <w:tcBorders>
              <w:top w:val="single" w:sz="2" w:space="0" w:color="60CAF3" w:themeColor="accent4" w:themeTint="99"/>
              <w:left w:val="single" w:sz="2" w:space="0" w:color="60CAF3" w:themeColor="accent4" w:themeTint="99"/>
              <w:bottom w:val="single" w:sz="2" w:space="0" w:color="60CAF3" w:themeColor="accent4" w:themeTint="99"/>
              <w:right w:val="single" w:sz="2" w:space="0" w:color="60CAF3" w:themeColor="accent4" w:themeTint="99"/>
            </w:tcBorders>
          </w:tcPr>
          <w:p w14:paraId="08FED861" w14:textId="77777777" w:rsidR="00BB3222" w:rsidRPr="00E55432" w:rsidRDefault="00BB3222" w:rsidP="00BB3222">
            <w:pPr>
              <w:cnfStyle w:val="000000100000" w:firstRow="0" w:lastRow="0" w:firstColumn="0" w:lastColumn="0" w:oddVBand="0" w:evenVBand="0" w:oddHBand="1" w:evenHBand="0" w:firstRowFirstColumn="0" w:firstRowLastColumn="0" w:lastRowFirstColumn="0" w:lastRowLastColumn="0"/>
              <w:rPr>
                <w:rFonts w:eastAsia="Times New Roman"/>
                <w:i/>
                <w:iCs/>
                <w:color w:val="FF0000"/>
                <w:sz w:val="18"/>
                <w:szCs w:val="18"/>
              </w:rPr>
            </w:pPr>
          </w:p>
          <w:p w14:paraId="33BFA50E" w14:textId="77777777" w:rsidR="00BB3222" w:rsidRPr="00E55432" w:rsidRDefault="00BB3222" w:rsidP="00BB3222">
            <w:pPr>
              <w:cnfStyle w:val="000000100000" w:firstRow="0" w:lastRow="0" w:firstColumn="0" w:lastColumn="0" w:oddVBand="0" w:evenVBand="0" w:oddHBand="1" w:evenHBand="0" w:firstRowFirstColumn="0" w:firstRowLastColumn="0" w:lastRowFirstColumn="0" w:lastRowLastColumn="0"/>
              <w:rPr>
                <w:rFonts w:eastAsia="Times New Roman"/>
                <w:i/>
                <w:iCs/>
                <w:sz w:val="18"/>
                <w:szCs w:val="18"/>
              </w:rPr>
            </w:pPr>
            <w:r w:rsidRPr="00E55432">
              <w:rPr>
                <w:rFonts w:eastAsia="Times New Roman"/>
                <w:i/>
                <w:iCs/>
                <w:sz w:val="18"/>
                <w:szCs w:val="18"/>
              </w:rPr>
              <w:t xml:space="preserve">Establish a Research and Resource Mobilization Unit (Project proposal writing) </w:t>
            </w:r>
          </w:p>
          <w:p w14:paraId="3021FAB9" w14:textId="77777777" w:rsidR="00BB3222" w:rsidRPr="00E55432" w:rsidRDefault="00BB3222" w:rsidP="00BB3222">
            <w:pPr>
              <w:spacing w:after="60"/>
              <w:cnfStyle w:val="000000100000" w:firstRow="0" w:lastRow="0" w:firstColumn="0" w:lastColumn="0" w:oddVBand="0" w:evenVBand="0" w:oddHBand="1" w:evenHBand="0" w:firstRowFirstColumn="0" w:firstRowLastColumn="0" w:lastRowFirstColumn="0" w:lastRowLastColumn="0"/>
              <w:rPr>
                <w:i/>
                <w:iCs/>
                <w:sz w:val="18"/>
                <w:szCs w:val="18"/>
              </w:rPr>
            </w:pPr>
          </w:p>
        </w:tc>
        <w:tc>
          <w:tcPr>
            <w:tcW w:w="492" w:type="pct"/>
            <w:tcBorders>
              <w:top w:val="single" w:sz="2" w:space="0" w:color="60CAF3" w:themeColor="accent4" w:themeTint="99"/>
              <w:left w:val="single" w:sz="2" w:space="0" w:color="60CAF3" w:themeColor="accent4" w:themeTint="99"/>
              <w:bottom w:val="single" w:sz="2" w:space="0" w:color="60CAF3" w:themeColor="accent4" w:themeTint="99"/>
              <w:right w:val="single" w:sz="2" w:space="0" w:color="60CAF3" w:themeColor="accent4" w:themeTint="99"/>
            </w:tcBorders>
          </w:tcPr>
          <w:p w14:paraId="5A2BDD2E" w14:textId="77777777" w:rsidR="00BB3222" w:rsidRPr="00E55432" w:rsidRDefault="00BB3222" w:rsidP="00BB3222">
            <w:pPr>
              <w:cnfStyle w:val="000000100000" w:firstRow="0" w:lastRow="0" w:firstColumn="0" w:lastColumn="0" w:oddVBand="0" w:evenVBand="0" w:oddHBand="1" w:evenHBand="0" w:firstRowFirstColumn="0" w:firstRowLastColumn="0" w:lastRowFirstColumn="0" w:lastRowLastColumn="0"/>
              <w:rPr>
                <w:rFonts w:eastAsia="Times New Roman"/>
                <w:i/>
                <w:iCs/>
                <w:color w:val="FF0000"/>
                <w:sz w:val="18"/>
                <w:szCs w:val="18"/>
              </w:rPr>
            </w:pPr>
          </w:p>
          <w:p w14:paraId="5FD11868" w14:textId="4F122258" w:rsidR="00BB3222" w:rsidRPr="00E55432" w:rsidRDefault="00BB3222" w:rsidP="00BB3222">
            <w:pPr>
              <w:cnfStyle w:val="000000100000" w:firstRow="0" w:lastRow="0" w:firstColumn="0" w:lastColumn="0" w:oddVBand="0" w:evenVBand="0" w:oddHBand="1" w:evenHBand="0" w:firstRowFirstColumn="0" w:firstRowLastColumn="0" w:lastRowFirstColumn="0" w:lastRowLastColumn="0"/>
              <w:rPr>
                <w:rFonts w:eastAsia="Times New Roman"/>
                <w:i/>
                <w:iCs/>
                <w:sz w:val="18"/>
                <w:szCs w:val="18"/>
              </w:rPr>
            </w:pPr>
            <w:r w:rsidRPr="00E55432">
              <w:rPr>
                <w:rFonts w:eastAsia="Times New Roman"/>
                <w:i/>
                <w:iCs/>
                <w:sz w:val="18"/>
                <w:szCs w:val="18"/>
              </w:rPr>
              <w:t xml:space="preserve">Submit </w:t>
            </w:r>
            <w:r w:rsidR="004D4E5B">
              <w:rPr>
                <w:rFonts w:eastAsia="Times New Roman"/>
                <w:i/>
                <w:iCs/>
                <w:sz w:val="18"/>
                <w:szCs w:val="18"/>
              </w:rPr>
              <w:t xml:space="preserve">a </w:t>
            </w:r>
            <w:r w:rsidRPr="00E55432">
              <w:rPr>
                <w:rFonts w:eastAsia="Times New Roman"/>
                <w:i/>
                <w:iCs/>
                <w:sz w:val="18"/>
                <w:szCs w:val="18"/>
              </w:rPr>
              <w:t>minimum of 3 proposals</w:t>
            </w:r>
          </w:p>
          <w:p w14:paraId="229C4D5F" w14:textId="7B7A1E52" w:rsidR="00BB3222" w:rsidRPr="00E55432" w:rsidRDefault="00BB3222" w:rsidP="00E55432">
            <w:pPr>
              <w:cnfStyle w:val="000000100000" w:firstRow="0" w:lastRow="0" w:firstColumn="0" w:lastColumn="0" w:oddVBand="0" w:evenVBand="0" w:oddHBand="1" w:evenHBand="0" w:firstRowFirstColumn="0" w:firstRowLastColumn="0" w:lastRowFirstColumn="0" w:lastRowLastColumn="0"/>
              <w:rPr>
                <w:rFonts w:eastAsia="Times New Roman"/>
                <w:i/>
                <w:iCs/>
                <w:sz w:val="18"/>
                <w:szCs w:val="18"/>
              </w:rPr>
            </w:pPr>
            <w:r w:rsidRPr="00E55432">
              <w:rPr>
                <w:rFonts w:eastAsia="Times New Roman"/>
                <w:i/>
                <w:iCs/>
                <w:sz w:val="18"/>
                <w:szCs w:val="18"/>
              </w:rPr>
              <w:t xml:space="preserve">To the World-Bank, AFDB, European Union and other partners. </w:t>
            </w:r>
          </w:p>
        </w:tc>
        <w:tc>
          <w:tcPr>
            <w:tcW w:w="474" w:type="pct"/>
            <w:tcBorders>
              <w:top w:val="single" w:sz="2" w:space="0" w:color="60CAF3" w:themeColor="accent4" w:themeTint="99"/>
              <w:left w:val="single" w:sz="2" w:space="0" w:color="60CAF3" w:themeColor="accent4" w:themeTint="99"/>
              <w:bottom w:val="single" w:sz="2" w:space="0" w:color="60CAF3" w:themeColor="accent4" w:themeTint="99"/>
              <w:right w:val="single" w:sz="2" w:space="0" w:color="60CAF3" w:themeColor="accent4" w:themeTint="99"/>
            </w:tcBorders>
          </w:tcPr>
          <w:p w14:paraId="329CA4FB" w14:textId="77777777" w:rsidR="00BB3222" w:rsidRPr="00E55432" w:rsidRDefault="00BB3222" w:rsidP="00BB3222">
            <w:pPr>
              <w:cnfStyle w:val="000000100000" w:firstRow="0" w:lastRow="0" w:firstColumn="0" w:lastColumn="0" w:oddVBand="0" w:evenVBand="0" w:oddHBand="1" w:evenHBand="0" w:firstRowFirstColumn="0" w:firstRowLastColumn="0" w:lastRowFirstColumn="0" w:lastRowLastColumn="0"/>
              <w:rPr>
                <w:rFonts w:eastAsia="Times New Roman"/>
                <w:i/>
                <w:iCs/>
                <w:color w:val="FF0000"/>
                <w:sz w:val="18"/>
                <w:szCs w:val="18"/>
              </w:rPr>
            </w:pPr>
          </w:p>
          <w:p w14:paraId="3E720720" w14:textId="77777777" w:rsidR="00BB3222" w:rsidRPr="00E55432" w:rsidRDefault="00BB3222" w:rsidP="00BB3222">
            <w:pPr>
              <w:cnfStyle w:val="000000100000" w:firstRow="0" w:lastRow="0" w:firstColumn="0" w:lastColumn="0" w:oddVBand="0" w:evenVBand="0" w:oddHBand="1" w:evenHBand="0" w:firstRowFirstColumn="0" w:firstRowLastColumn="0" w:lastRowFirstColumn="0" w:lastRowLastColumn="0"/>
              <w:rPr>
                <w:rFonts w:eastAsia="Times New Roman"/>
                <w:i/>
                <w:iCs/>
                <w:sz w:val="18"/>
                <w:szCs w:val="18"/>
              </w:rPr>
            </w:pPr>
            <w:r w:rsidRPr="00E55432">
              <w:rPr>
                <w:rFonts w:eastAsia="Times New Roman"/>
                <w:i/>
                <w:iCs/>
                <w:sz w:val="18"/>
                <w:szCs w:val="18"/>
              </w:rPr>
              <w:t xml:space="preserve">Partnership with World-bank and AFDB to be formalized. </w:t>
            </w:r>
          </w:p>
          <w:p w14:paraId="6150F7E5" w14:textId="77777777" w:rsidR="00BB3222" w:rsidRPr="00E55432" w:rsidRDefault="00BB3222" w:rsidP="00BB3222">
            <w:pPr>
              <w:spacing w:after="60"/>
              <w:cnfStyle w:val="000000100000" w:firstRow="0" w:lastRow="0" w:firstColumn="0" w:lastColumn="0" w:oddVBand="0" w:evenVBand="0" w:oddHBand="1" w:evenHBand="0" w:firstRowFirstColumn="0" w:firstRowLastColumn="0" w:lastRowFirstColumn="0" w:lastRowLastColumn="0"/>
              <w:rPr>
                <w:i/>
                <w:iCs/>
                <w:sz w:val="18"/>
                <w:szCs w:val="18"/>
              </w:rPr>
            </w:pPr>
          </w:p>
        </w:tc>
        <w:tc>
          <w:tcPr>
            <w:tcW w:w="510" w:type="pct"/>
            <w:tcBorders>
              <w:top w:val="single" w:sz="2" w:space="0" w:color="60CAF3" w:themeColor="accent4" w:themeTint="99"/>
              <w:left w:val="single" w:sz="2" w:space="0" w:color="60CAF3" w:themeColor="accent4" w:themeTint="99"/>
              <w:bottom w:val="single" w:sz="2" w:space="0" w:color="60CAF3" w:themeColor="accent4" w:themeTint="99"/>
              <w:right w:val="single" w:sz="2" w:space="0" w:color="60CAF3" w:themeColor="accent4" w:themeTint="99"/>
            </w:tcBorders>
          </w:tcPr>
          <w:p w14:paraId="37883D94" w14:textId="77777777" w:rsidR="00BB3222" w:rsidRPr="00E55432" w:rsidRDefault="00BB3222" w:rsidP="00BB3222">
            <w:pPr>
              <w:cnfStyle w:val="000000100000" w:firstRow="0" w:lastRow="0" w:firstColumn="0" w:lastColumn="0" w:oddVBand="0" w:evenVBand="0" w:oddHBand="1" w:evenHBand="0" w:firstRowFirstColumn="0" w:firstRowLastColumn="0" w:lastRowFirstColumn="0" w:lastRowLastColumn="0"/>
              <w:rPr>
                <w:rFonts w:eastAsia="Times New Roman"/>
                <w:i/>
                <w:iCs/>
                <w:color w:val="FF0000"/>
                <w:sz w:val="18"/>
                <w:szCs w:val="18"/>
              </w:rPr>
            </w:pPr>
          </w:p>
          <w:p w14:paraId="7A4309D8" w14:textId="00AF2046" w:rsidR="00BB3222" w:rsidRPr="00E55432" w:rsidRDefault="00BB3222" w:rsidP="00BB3222">
            <w:pPr>
              <w:spacing w:after="60"/>
              <w:cnfStyle w:val="000000100000" w:firstRow="0" w:lastRow="0" w:firstColumn="0" w:lastColumn="0" w:oddVBand="0" w:evenVBand="0" w:oddHBand="1" w:evenHBand="0" w:firstRowFirstColumn="0" w:firstRowLastColumn="0" w:lastRowFirstColumn="0" w:lastRowLastColumn="0"/>
              <w:rPr>
                <w:i/>
                <w:iCs/>
                <w:sz w:val="18"/>
                <w:szCs w:val="18"/>
              </w:rPr>
            </w:pPr>
            <w:r w:rsidRPr="00E55432">
              <w:rPr>
                <w:rFonts w:eastAsia="Times New Roman"/>
                <w:sz w:val="18"/>
                <w:szCs w:val="18"/>
              </w:rPr>
              <w:t xml:space="preserve">Begin fund execution and report outcomes. </w:t>
            </w:r>
          </w:p>
        </w:tc>
        <w:tc>
          <w:tcPr>
            <w:tcW w:w="546" w:type="pct"/>
            <w:tcBorders>
              <w:top w:val="single" w:sz="2" w:space="0" w:color="60CAF3" w:themeColor="accent4" w:themeTint="99"/>
              <w:left w:val="single" w:sz="2" w:space="0" w:color="60CAF3" w:themeColor="accent4" w:themeTint="99"/>
              <w:bottom w:val="single" w:sz="2" w:space="0" w:color="60CAF3" w:themeColor="accent4" w:themeTint="99"/>
              <w:right w:val="single" w:sz="2" w:space="0" w:color="60CAF3" w:themeColor="accent4" w:themeTint="99"/>
            </w:tcBorders>
          </w:tcPr>
          <w:p w14:paraId="5975D82C" w14:textId="77777777" w:rsidR="00BB3222" w:rsidRPr="00E55432" w:rsidRDefault="00BB3222" w:rsidP="00BB3222">
            <w:pPr>
              <w:cnfStyle w:val="000000100000" w:firstRow="0" w:lastRow="0" w:firstColumn="0" w:lastColumn="0" w:oddVBand="0" w:evenVBand="0" w:oddHBand="1" w:evenHBand="0" w:firstRowFirstColumn="0" w:firstRowLastColumn="0" w:lastRowFirstColumn="0" w:lastRowLastColumn="0"/>
              <w:rPr>
                <w:rFonts w:eastAsia="Times New Roman"/>
                <w:i/>
                <w:iCs/>
                <w:color w:val="FF0000"/>
                <w:sz w:val="18"/>
                <w:szCs w:val="18"/>
              </w:rPr>
            </w:pPr>
          </w:p>
          <w:p w14:paraId="78DD94C2" w14:textId="18F2F96A" w:rsidR="00BB3222" w:rsidRPr="00E55432" w:rsidRDefault="00BB3222" w:rsidP="00BB3222">
            <w:pPr>
              <w:spacing w:after="60"/>
              <w:cnfStyle w:val="000000100000" w:firstRow="0" w:lastRow="0" w:firstColumn="0" w:lastColumn="0" w:oddVBand="0" w:evenVBand="0" w:oddHBand="1" w:evenHBand="0" w:firstRowFirstColumn="0" w:firstRowLastColumn="0" w:lastRowFirstColumn="0" w:lastRowLastColumn="0"/>
              <w:rPr>
                <w:i/>
                <w:iCs/>
                <w:sz w:val="18"/>
                <w:szCs w:val="18"/>
              </w:rPr>
            </w:pPr>
            <w:r w:rsidRPr="00E55432">
              <w:rPr>
                <w:rFonts w:eastAsia="Times New Roman"/>
                <w:i/>
                <w:iCs/>
                <w:sz w:val="18"/>
                <w:szCs w:val="18"/>
              </w:rPr>
              <w:t xml:space="preserve">MFDP, World-Bank, AFDP, European Union </w:t>
            </w:r>
          </w:p>
        </w:tc>
        <w:tc>
          <w:tcPr>
            <w:tcW w:w="446" w:type="pct"/>
            <w:tcBorders>
              <w:top w:val="single" w:sz="2" w:space="0" w:color="60CAF3" w:themeColor="accent4" w:themeTint="99"/>
              <w:left w:val="single" w:sz="2" w:space="0" w:color="60CAF3" w:themeColor="accent4" w:themeTint="99"/>
              <w:bottom w:val="single" w:sz="2" w:space="0" w:color="60CAF3" w:themeColor="accent4" w:themeTint="99"/>
              <w:right w:val="single" w:sz="2" w:space="0" w:color="60CAF3" w:themeColor="accent4" w:themeTint="99"/>
            </w:tcBorders>
          </w:tcPr>
          <w:p w14:paraId="3C5705E4" w14:textId="77777777" w:rsidR="00BB3222" w:rsidRPr="00E55432" w:rsidRDefault="00BB3222" w:rsidP="00BB3222">
            <w:pPr>
              <w:cnfStyle w:val="000000100000" w:firstRow="0" w:lastRow="0" w:firstColumn="0" w:lastColumn="0" w:oddVBand="0" w:evenVBand="0" w:oddHBand="1" w:evenHBand="0" w:firstRowFirstColumn="0" w:firstRowLastColumn="0" w:lastRowFirstColumn="0" w:lastRowLastColumn="0"/>
              <w:rPr>
                <w:rFonts w:eastAsia="Times New Roman"/>
                <w:i/>
                <w:iCs/>
                <w:color w:val="FF0000"/>
                <w:sz w:val="18"/>
                <w:szCs w:val="18"/>
              </w:rPr>
            </w:pPr>
          </w:p>
          <w:p w14:paraId="7189C003" w14:textId="77777777" w:rsidR="00BB3222" w:rsidRPr="00E55432" w:rsidRDefault="00BB3222" w:rsidP="00BB3222">
            <w:pPr>
              <w:cnfStyle w:val="000000100000" w:firstRow="0" w:lastRow="0" w:firstColumn="0" w:lastColumn="0" w:oddVBand="0" w:evenVBand="0" w:oddHBand="1" w:evenHBand="0" w:firstRowFirstColumn="0" w:firstRowLastColumn="0" w:lastRowFirstColumn="0" w:lastRowLastColumn="0"/>
              <w:rPr>
                <w:rFonts w:eastAsia="Times New Roman"/>
                <w:i/>
                <w:iCs/>
                <w:sz w:val="18"/>
                <w:szCs w:val="18"/>
              </w:rPr>
            </w:pPr>
            <w:r w:rsidRPr="00E55432">
              <w:rPr>
                <w:rFonts w:eastAsia="Times New Roman"/>
                <w:i/>
                <w:iCs/>
                <w:sz w:val="18"/>
                <w:szCs w:val="18"/>
              </w:rPr>
              <w:t>Research and Resource Mobilization Unit,</w:t>
            </w:r>
          </w:p>
          <w:p w14:paraId="67A0C8E4" w14:textId="4C98182B" w:rsidR="00BB3222" w:rsidRPr="00E55432" w:rsidRDefault="00BB3222" w:rsidP="00BB3222">
            <w:pPr>
              <w:spacing w:after="60"/>
              <w:cnfStyle w:val="000000100000" w:firstRow="0" w:lastRow="0" w:firstColumn="0" w:lastColumn="0" w:oddVBand="0" w:evenVBand="0" w:oddHBand="1" w:evenHBand="0" w:firstRowFirstColumn="0" w:firstRowLastColumn="0" w:lastRowFirstColumn="0" w:lastRowLastColumn="0"/>
              <w:rPr>
                <w:i/>
                <w:iCs/>
                <w:sz w:val="18"/>
                <w:szCs w:val="18"/>
              </w:rPr>
            </w:pPr>
            <w:r w:rsidRPr="00E55432">
              <w:rPr>
                <w:rFonts w:eastAsia="Times New Roman"/>
                <w:sz w:val="18"/>
                <w:szCs w:val="18"/>
              </w:rPr>
              <w:t>Consultants’ fees, and operations of the Unit</w:t>
            </w:r>
          </w:p>
        </w:tc>
        <w:tc>
          <w:tcPr>
            <w:tcW w:w="422" w:type="pct"/>
            <w:tcBorders>
              <w:top w:val="single" w:sz="2" w:space="0" w:color="60CAF3" w:themeColor="accent4" w:themeTint="99"/>
              <w:left w:val="single" w:sz="2" w:space="0" w:color="60CAF3" w:themeColor="accent4" w:themeTint="99"/>
              <w:bottom w:val="single" w:sz="2" w:space="0" w:color="60CAF3" w:themeColor="accent4" w:themeTint="99"/>
              <w:right w:val="single" w:sz="2" w:space="0" w:color="60CAF3" w:themeColor="accent4" w:themeTint="99"/>
            </w:tcBorders>
          </w:tcPr>
          <w:p w14:paraId="01E404D0" w14:textId="77777777" w:rsidR="00BB3222" w:rsidRPr="00E55432" w:rsidRDefault="00BB3222" w:rsidP="00BB3222">
            <w:pPr>
              <w:cnfStyle w:val="000000100000" w:firstRow="0" w:lastRow="0" w:firstColumn="0" w:lastColumn="0" w:oddVBand="0" w:evenVBand="0" w:oddHBand="1" w:evenHBand="0" w:firstRowFirstColumn="0" w:firstRowLastColumn="0" w:lastRowFirstColumn="0" w:lastRowLastColumn="0"/>
              <w:rPr>
                <w:rFonts w:eastAsia="Times New Roman"/>
                <w:i/>
                <w:iCs/>
                <w:color w:val="FF0000"/>
                <w:sz w:val="18"/>
                <w:szCs w:val="18"/>
              </w:rPr>
            </w:pPr>
          </w:p>
          <w:p w14:paraId="23995537" w14:textId="77777777" w:rsidR="00BB3222" w:rsidRPr="00E55432" w:rsidRDefault="00BB3222" w:rsidP="00BB3222">
            <w:pPr>
              <w:cnfStyle w:val="000000100000" w:firstRow="0" w:lastRow="0" w:firstColumn="0" w:lastColumn="0" w:oddVBand="0" w:evenVBand="0" w:oddHBand="1" w:evenHBand="0" w:firstRowFirstColumn="0" w:firstRowLastColumn="0" w:lastRowFirstColumn="0" w:lastRowLastColumn="0"/>
              <w:rPr>
                <w:rFonts w:eastAsia="Times New Roman"/>
                <w:i/>
                <w:iCs/>
                <w:color w:val="FF0000"/>
                <w:sz w:val="18"/>
                <w:szCs w:val="18"/>
              </w:rPr>
            </w:pPr>
          </w:p>
          <w:p w14:paraId="4C66D48E" w14:textId="46C70718" w:rsidR="00BB3222" w:rsidRPr="00E55432" w:rsidRDefault="00BB3222" w:rsidP="00BB3222">
            <w:pPr>
              <w:cnfStyle w:val="000000100000" w:firstRow="0" w:lastRow="0" w:firstColumn="0" w:lastColumn="0" w:oddVBand="0" w:evenVBand="0" w:oddHBand="1" w:evenHBand="0" w:firstRowFirstColumn="0" w:firstRowLastColumn="0" w:lastRowFirstColumn="0" w:lastRowLastColumn="0"/>
              <w:rPr>
                <w:rFonts w:eastAsia="Times New Roman"/>
                <w:i/>
                <w:iCs/>
                <w:sz w:val="18"/>
                <w:szCs w:val="18"/>
              </w:rPr>
            </w:pPr>
            <w:r w:rsidRPr="00E55432">
              <w:rPr>
                <w:rFonts w:eastAsia="Times New Roman"/>
                <w:i/>
                <w:iCs/>
                <w:sz w:val="18"/>
                <w:szCs w:val="18"/>
              </w:rPr>
              <w:t xml:space="preserve">$ </w:t>
            </w:r>
            <w:r w:rsidR="00E55432">
              <w:rPr>
                <w:rFonts w:eastAsia="Times New Roman"/>
                <w:i/>
                <w:iCs/>
                <w:sz w:val="18"/>
                <w:szCs w:val="18"/>
              </w:rPr>
              <w:t>50</w:t>
            </w:r>
            <w:r w:rsidRPr="00E55432">
              <w:rPr>
                <w:rFonts w:eastAsia="Times New Roman"/>
                <w:i/>
                <w:iCs/>
                <w:sz w:val="18"/>
                <w:szCs w:val="18"/>
              </w:rPr>
              <w:t>,000</w:t>
            </w:r>
          </w:p>
          <w:p w14:paraId="1FF5378F" w14:textId="77777777" w:rsidR="00BB3222" w:rsidRPr="00E55432" w:rsidRDefault="00BB3222" w:rsidP="00BB3222">
            <w:pPr>
              <w:cnfStyle w:val="000000100000" w:firstRow="0" w:lastRow="0" w:firstColumn="0" w:lastColumn="0" w:oddVBand="0" w:evenVBand="0" w:oddHBand="1" w:evenHBand="0" w:firstRowFirstColumn="0" w:firstRowLastColumn="0" w:lastRowFirstColumn="0" w:lastRowLastColumn="0"/>
              <w:rPr>
                <w:rFonts w:eastAsia="Times New Roman"/>
                <w:i/>
                <w:iCs/>
                <w:sz w:val="18"/>
                <w:szCs w:val="18"/>
              </w:rPr>
            </w:pPr>
          </w:p>
          <w:p w14:paraId="1D6138FA" w14:textId="77777777" w:rsidR="00BB3222" w:rsidRPr="00E55432" w:rsidRDefault="00BB3222" w:rsidP="00BB3222">
            <w:pPr>
              <w:cnfStyle w:val="000000100000" w:firstRow="0" w:lastRow="0" w:firstColumn="0" w:lastColumn="0" w:oddVBand="0" w:evenVBand="0" w:oddHBand="1" w:evenHBand="0" w:firstRowFirstColumn="0" w:firstRowLastColumn="0" w:lastRowFirstColumn="0" w:lastRowLastColumn="0"/>
              <w:rPr>
                <w:rFonts w:eastAsia="Times New Roman"/>
                <w:i/>
                <w:iCs/>
                <w:sz w:val="18"/>
                <w:szCs w:val="18"/>
              </w:rPr>
            </w:pPr>
          </w:p>
          <w:p w14:paraId="35D381FF" w14:textId="77777777" w:rsidR="00BB3222" w:rsidRPr="00E55432" w:rsidRDefault="00BB3222" w:rsidP="00BB3222">
            <w:pPr>
              <w:cnfStyle w:val="000000100000" w:firstRow="0" w:lastRow="0" w:firstColumn="0" w:lastColumn="0" w:oddVBand="0" w:evenVBand="0" w:oddHBand="1" w:evenHBand="0" w:firstRowFirstColumn="0" w:firstRowLastColumn="0" w:lastRowFirstColumn="0" w:lastRowLastColumn="0"/>
              <w:rPr>
                <w:rFonts w:eastAsia="Times New Roman"/>
                <w:i/>
                <w:iCs/>
                <w:sz w:val="18"/>
                <w:szCs w:val="18"/>
              </w:rPr>
            </w:pPr>
          </w:p>
          <w:p w14:paraId="0E2EEFCD" w14:textId="77777777" w:rsidR="00BB3222" w:rsidRPr="00E55432" w:rsidRDefault="00BB3222" w:rsidP="00BB3222">
            <w:pPr>
              <w:tabs>
                <w:tab w:val="left" w:pos="628"/>
              </w:tabs>
              <w:cnfStyle w:val="000000100000" w:firstRow="0" w:lastRow="0" w:firstColumn="0" w:lastColumn="0" w:oddVBand="0" w:evenVBand="0" w:oddHBand="1" w:evenHBand="0" w:firstRowFirstColumn="0" w:firstRowLastColumn="0" w:lastRowFirstColumn="0" w:lastRowLastColumn="0"/>
              <w:rPr>
                <w:rFonts w:eastAsia="Times New Roman"/>
                <w:i/>
                <w:iCs/>
                <w:sz w:val="18"/>
                <w:szCs w:val="18"/>
              </w:rPr>
            </w:pPr>
            <w:r w:rsidRPr="00E55432">
              <w:rPr>
                <w:rFonts w:eastAsia="Times New Roman"/>
                <w:i/>
                <w:iCs/>
                <w:sz w:val="18"/>
                <w:szCs w:val="18"/>
              </w:rPr>
              <w:tab/>
            </w:r>
          </w:p>
          <w:p w14:paraId="1E47BAC2" w14:textId="77777777" w:rsidR="00BB3222" w:rsidRPr="00E55432" w:rsidRDefault="00BB3222" w:rsidP="00BB3222">
            <w:pPr>
              <w:spacing w:after="60"/>
              <w:cnfStyle w:val="000000100000" w:firstRow="0" w:lastRow="0" w:firstColumn="0" w:lastColumn="0" w:oddVBand="0" w:evenVBand="0" w:oddHBand="1" w:evenHBand="0" w:firstRowFirstColumn="0" w:firstRowLastColumn="0" w:lastRowFirstColumn="0" w:lastRowLastColumn="0"/>
              <w:rPr>
                <w:i/>
                <w:iCs/>
                <w:sz w:val="18"/>
                <w:szCs w:val="18"/>
              </w:rPr>
            </w:pPr>
          </w:p>
        </w:tc>
        <w:tc>
          <w:tcPr>
            <w:tcW w:w="506" w:type="pct"/>
            <w:tcBorders>
              <w:top w:val="single" w:sz="2" w:space="0" w:color="60CAF3" w:themeColor="accent4" w:themeTint="99"/>
              <w:left w:val="single" w:sz="2" w:space="0" w:color="60CAF3" w:themeColor="accent4" w:themeTint="99"/>
              <w:bottom w:val="single" w:sz="2" w:space="0" w:color="60CAF3" w:themeColor="accent4" w:themeTint="99"/>
              <w:right w:val="nil"/>
            </w:tcBorders>
          </w:tcPr>
          <w:p w14:paraId="39B24EFC" w14:textId="77777777" w:rsidR="00BB3222" w:rsidRPr="00E55432" w:rsidRDefault="00BB3222" w:rsidP="00BB3222">
            <w:pPr>
              <w:cnfStyle w:val="000000100000" w:firstRow="0" w:lastRow="0" w:firstColumn="0" w:lastColumn="0" w:oddVBand="0" w:evenVBand="0" w:oddHBand="1" w:evenHBand="0" w:firstRowFirstColumn="0" w:firstRowLastColumn="0" w:lastRowFirstColumn="0" w:lastRowLastColumn="0"/>
              <w:rPr>
                <w:rFonts w:eastAsia="Times New Roman"/>
                <w:i/>
                <w:iCs/>
                <w:color w:val="FF0000"/>
                <w:sz w:val="18"/>
                <w:szCs w:val="18"/>
              </w:rPr>
            </w:pPr>
            <w:r w:rsidRPr="00E55432">
              <w:rPr>
                <w:rFonts w:eastAsia="Times New Roman"/>
                <w:i/>
                <w:iCs/>
                <w:color w:val="FF0000"/>
                <w:sz w:val="18"/>
                <w:szCs w:val="18"/>
              </w:rPr>
              <w:t xml:space="preserve"> </w:t>
            </w:r>
          </w:p>
          <w:p w14:paraId="088CE647" w14:textId="77777777" w:rsidR="00BB3222" w:rsidRPr="00E55432" w:rsidRDefault="00BB3222" w:rsidP="00BB3222">
            <w:pPr>
              <w:cnfStyle w:val="000000100000" w:firstRow="0" w:lastRow="0" w:firstColumn="0" w:lastColumn="0" w:oddVBand="0" w:evenVBand="0" w:oddHBand="1" w:evenHBand="0" w:firstRowFirstColumn="0" w:firstRowLastColumn="0" w:lastRowFirstColumn="0" w:lastRowLastColumn="0"/>
              <w:rPr>
                <w:rFonts w:eastAsia="Times New Roman"/>
                <w:i/>
                <w:iCs/>
                <w:color w:val="FF0000"/>
                <w:sz w:val="18"/>
                <w:szCs w:val="18"/>
              </w:rPr>
            </w:pPr>
          </w:p>
          <w:p w14:paraId="206AE545" w14:textId="77F1B48B" w:rsidR="00BB3222" w:rsidRPr="00E55432" w:rsidRDefault="00BB3222" w:rsidP="00BB3222">
            <w:pPr>
              <w:cnfStyle w:val="000000100000" w:firstRow="0" w:lastRow="0" w:firstColumn="0" w:lastColumn="0" w:oddVBand="0" w:evenVBand="0" w:oddHBand="1" w:evenHBand="0" w:firstRowFirstColumn="0" w:firstRowLastColumn="0" w:lastRowFirstColumn="0" w:lastRowLastColumn="0"/>
              <w:rPr>
                <w:rFonts w:eastAsia="Times New Roman"/>
                <w:i/>
                <w:iCs/>
                <w:sz w:val="18"/>
                <w:szCs w:val="18"/>
              </w:rPr>
            </w:pPr>
            <w:r w:rsidRPr="00E55432">
              <w:rPr>
                <w:rFonts w:eastAsia="Times New Roman"/>
                <w:i/>
                <w:iCs/>
                <w:sz w:val="18"/>
                <w:szCs w:val="18"/>
              </w:rPr>
              <w:t xml:space="preserve">Administration </w:t>
            </w:r>
            <w:r w:rsidR="007D5D0C">
              <w:rPr>
                <w:rFonts w:eastAsia="Times New Roman"/>
                <w:i/>
                <w:iCs/>
                <w:sz w:val="18"/>
                <w:szCs w:val="18"/>
              </w:rPr>
              <w:t xml:space="preserve">Department </w:t>
            </w:r>
          </w:p>
          <w:p w14:paraId="3FEA59BD" w14:textId="77777777" w:rsidR="00BB3222" w:rsidRPr="00E55432" w:rsidRDefault="00BB3222" w:rsidP="00BB3222">
            <w:pPr>
              <w:cnfStyle w:val="000000100000" w:firstRow="0" w:lastRow="0" w:firstColumn="0" w:lastColumn="0" w:oddVBand="0" w:evenVBand="0" w:oddHBand="1" w:evenHBand="0" w:firstRowFirstColumn="0" w:firstRowLastColumn="0" w:lastRowFirstColumn="0" w:lastRowLastColumn="0"/>
              <w:rPr>
                <w:rFonts w:eastAsia="Times New Roman"/>
                <w:i/>
                <w:iCs/>
                <w:sz w:val="18"/>
                <w:szCs w:val="18"/>
              </w:rPr>
            </w:pPr>
          </w:p>
          <w:p w14:paraId="40D4557B" w14:textId="77777777" w:rsidR="00BB3222" w:rsidRPr="00E55432" w:rsidRDefault="00BB3222" w:rsidP="00BB3222">
            <w:pPr>
              <w:spacing w:after="60"/>
              <w:cnfStyle w:val="000000100000" w:firstRow="0" w:lastRow="0" w:firstColumn="0" w:lastColumn="0" w:oddVBand="0" w:evenVBand="0" w:oddHBand="1" w:evenHBand="0" w:firstRowFirstColumn="0" w:firstRowLastColumn="0" w:lastRowFirstColumn="0" w:lastRowLastColumn="0"/>
              <w:rPr>
                <w:i/>
                <w:iCs/>
                <w:sz w:val="18"/>
                <w:szCs w:val="18"/>
              </w:rPr>
            </w:pPr>
          </w:p>
        </w:tc>
      </w:tr>
      <w:tr w:rsidR="00BB3222" w:rsidRPr="001A74B1" w14:paraId="12FCEBAF" w14:textId="77777777" w:rsidTr="00F60271">
        <w:tc>
          <w:tcPr>
            <w:cnfStyle w:val="001000000000" w:firstRow="0" w:lastRow="0" w:firstColumn="1" w:lastColumn="0" w:oddVBand="0" w:evenVBand="0" w:oddHBand="0" w:evenHBand="0" w:firstRowFirstColumn="0" w:firstRowLastColumn="0" w:lastRowFirstColumn="0" w:lastRowLastColumn="0"/>
            <w:tcW w:w="667" w:type="pct"/>
            <w:tcBorders>
              <w:top w:val="single" w:sz="2" w:space="0" w:color="60CAF3" w:themeColor="accent4" w:themeTint="99"/>
              <w:left w:val="nil"/>
              <w:bottom w:val="single" w:sz="2" w:space="0" w:color="60CAF3" w:themeColor="accent4" w:themeTint="99"/>
              <w:right w:val="single" w:sz="2" w:space="0" w:color="60CAF3" w:themeColor="accent4" w:themeTint="99"/>
            </w:tcBorders>
          </w:tcPr>
          <w:p w14:paraId="2D751910" w14:textId="77777777" w:rsidR="00BB3222" w:rsidRPr="00BB3222" w:rsidRDefault="00BB3222" w:rsidP="00BB3222">
            <w:pPr>
              <w:spacing w:after="60"/>
              <w:rPr>
                <w:i/>
                <w:iCs/>
                <w:sz w:val="18"/>
                <w:szCs w:val="18"/>
              </w:rPr>
            </w:pPr>
          </w:p>
        </w:tc>
        <w:tc>
          <w:tcPr>
            <w:tcW w:w="479" w:type="pct"/>
            <w:tcBorders>
              <w:top w:val="single" w:sz="2" w:space="0" w:color="60CAF3" w:themeColor="accent4" w:themeTint="99"/>
              <w:left w:val="single" w:sz="2" w:space="0" w:color="60CAF3" w:themeColor="accent4" w:themeTint="99"/>
              <w:bottom w:val="single" w:sz="2" w:space="0" w:color="60CAF3" w:themeColor="accent4" w:themeTint="99"/>
              <w:right w:val="single" w:sz="2" w:space="0" w:color="60CAF3" w:themeColor="accent4" w:themeTint="99"/>
            </w:tcBorders>
          </w:tcPr>
          <w:p w14:paraId="004F3CAE" w14:textId="77777777" w:rsidR="00BB3222" w:rsidRPr="00BB3222" w:rsidRDefault="00BB3222" w:rsidP="00BB3222">
            <w:pPr>
              <w:spacing w:after="60"/>
              <w:cnfStyle w:val="000000000000" w:firstRow="0" w:lastRow="0" w:firstColumn="0" w:lastColumn="0" w:oddVBand="0" w:evenVBand="0" w:oddHBand="0" w:evenHBand="0" w:firstRowFirstColumn="0" w:firstRowLastColumn="0" w:lastRowFirstColumn="0" w:lastRowLastColumn="0"/>
              <w:rPr>
                <w:i/>
                <w:iCs/>
                <w:sz w:val="18"/>
                <w:szCs w:val="18"/>
              </w:rPr>
            </w:pPr>
          </w:p>
        </w:tc>
        <w:tc>
          <w:tcPr>
            <w:tcW w:w="458" w:type="pct"/>
            <w:tcBorders>
              <w:top w:val="single" w:sz="2" w:space="0" w:color="60CAF3" w:themeColor="accent4" w:themeTint="99"/>
              <w:left w:val="single" w:sz="2" w:space="0" w:color="60CAF3" w:themeColor="accent4" w:themeTint="99"/>
              <w:bottom w:val="single" w:sz="2" w:space="0" w:color="60CAF3" w:themeColor="accent4" w:themeTint="99"/>
              <w:right w:val="single" w:sz="2" w:space="0" w:color="60CAF3" w:themeColor="accent4" w:themeTint="99"/>
            </w:tcBorders>
          </w:tcPr>
          <w:p w14:paraId="7AD785B9" w14:textId="77777777" w:rsidR="00BB3222" w:rsidRPr="00BB3222" w:rsidRDefault="00BB3222" w:rsidP="00BB3222">
            <w:pPr>
              <w:spacing w:after="60"/>
              <w:cnfStyle w:val="000000000000" w:firstRow="0" w:lastRow="0" w:firstColumn="0" w:lastColumn="0" w:oddVBand="0" w:evenVBand="0" w:oddHBand="0" w:evenHBand="0" w:firstRowFirstColumn="0" w:firstRowLastColumn="0" w:lastRowFirstColumn="0" w:lastRowLastColumn="0"/>
              <w:rPr>
                <w:i/>
                <w:iCs/>
                <w:sz w:val="18"/>
                <w:szCs w:val="18"/>
              </w:rPr>
            </w:pPr>
          </w:p>
        </w:tc>
        <w:tc>
          <w:tcPr>
            <w:tcW w:w="492" w:type="pct"/>
            <w:tcBorders>
              <w:top w:val="single" w:sz="2" w:space="0" w:color="60CAF3" w:themeColor="accent4" w:themeTint="99"/>
              <w:left w:val="single" w:sz="2" w:space="0" w:color="60CAF3" w:themeColor="accent4" w:themeTint="99"/>
              <w:bottom w:val="single" w:sz="2" w:space="0" w:color="60CAF3" w:themeColor="accent4" w:themeTint="99"/>
              <w:right w:val="single" w:sz="2" w:space="0" w:color="60CAF3" w:themeColor="accent4" w:themeTint="99"/>
            </w:tcBorders>
          </w:tcPr>
          <w:p w14:paraId="3931F1FC" w14:textId="77777777" w:rsidR="00BB3222" w:rsidRPr="00BB3222" w:rsidRDefault="00BB3222" w:rsidP="00BB3222">
            <w:pPr>
              <w:spacing w:after="60"/>
              <w:cnfStyle w:val="000000000000" w:firstRow="0" w:lastRow="0" w:firstColumn="0" w:lastColumn="0" w:oddVBand="0" w:evenVBand="0" w:oddHBand="0" w:evenHBand="0" w:firstRowFirstColumn="0" w:firstRowLastColumn="0" w:lastRowFirstColumn="0" w:lastRowLastColumn="0"/>
              <w:rPr>
                <w:i/>
                <w:iCs/>
                <w:sz w:val="18"/>
                <w:szCs w:val="18"/>
              </w:rPr>
            </w:pPr>
          </w:p>
        </w:tc>
        <w:tc>
          <w:tcPr>
            <w:tcW w:w="474" w:type="pct"/>
            <w:tcBorders>
              <w:top w:val="single" w:sz="2" w:space="0" w:color="60CAF3" w:themeColor="accent4" w:themeTint="99"/>
              <w:left w:val="single" w:sz="2" w:space="0" w:color="60CAF3" w:themeColor="accent4" w:themeTint="99"/>
              <w:bottom w:val="single" w:sz="2" w:space="0" w:color="60CAF3" w:themeColor="accent4" w:themeTint="99"/>
              <w:right w:val="single" w:sz="2" w:space="0" w:color="60CAF3" w:themeColor="accent4" w:themeTint="99"/>
            </w:tcBorders>
          </w:tcPr>
          <w:p w14:paraId="4C1D2870" w14:textId="77777777" w:rsidR="00BB3222" w:rsidRPr="00BB3222" w:rsidRDefault="00BB3222" w:rsidP="00BB3222">
            <w:pPr>
              <w:spacing w:after="60"/>
              <w:cnfStyle w:val="000000000000" w:firstRow="0" w:lastRow="0" w:firstColumn="0" w:lastColumn="0" w:oddVBand="0" w:evenVBand="0" w:oddHBand="0" w:evenHBand="0" w:firstRowFirstColumn="0" w:firstRowLastColumn="0" w:lastRowFirstColumn="0" w:lastRowLastColumn="0"/>
              <w:rPr>
                <w:i/>
                <w:iCs/>
                <w:sz w:val="18"/>
                <w:szCs w:val="18"/>
              </w:rPr>
            </w:pPr>
          </w:p>
        </w:tc>
        <w:tc>
          <w:tcPr>
            <w:tcW w:w="510" w:type="pct"/>
            <w:tcBorders>
              <w:top w:val="single" w:sz="2" w:space="0" w:color="60CAF3" w:themeColor="accent4" w:themeTint="99"/>
              <w:left w:val="single" w:sz="2" w:space="0" w:color="60CAF3" w:themeColor="accent4" w:themeTint="99"/>
              <w:bottom w:val="single" w:sz="2" w:space="0" w:color="60CAF3" w:themeColor="accent4" w:themeTint="99"/>
              <w:right w:val="single" w:sz="2" w:space="0" w:color="60CAF3" w:themeColor="accent4" w:themeTint="99"/>
            </w:tcBorders>
          </w:tcPr>
          <w:p w14:paraId="15A52D01" w14:textId="77777777" w:rsidR="00BB3222" w:rsidRPr="00BB3222" w:rsidRDefault="00BB3222" w:rsidP="00BB3222">
            <w:pPr>
              <w:spacing w:after="60"/>
              <w:cnfStyle w:val="000000000000" w:firstRow="0" w:lastRow="0" w:firstColumn="0" w:lastColumn="0" w:oddVBand="0" w:evenVBand="0" w:oddHBand="0" w:evenHBand="0" w:firstRowFirstColumn="0" w:firstRowLastColumn="0" w:lastRowFirstColumn="0" w:lastRowLastColumn="0"/>
              <w:rPr>
                <w:i/>
                <w:iCs/>
                <w:sz w:val="18"/>
                <w:szCs w:val="18"/>
              </w:rPr>
            </w:pPr>
          </w:p>
        </w:tc>
        <w:tc>
          <w:tcPr>
            <w:tcW w:w="546" w:type="pct"/>
            <w:tcBorders>
              <w:top w:val="single" w:sz="2" w:space="0" w:color="60CAF3" w:themeColor="accent4" w:themeTint="99"/>
              <w:left w:val="single" w:sz="2" w:space="0" w:color="60CAF3" w:themeColor="accent4" w:themeTint="99"/>
              <w:bottom w:val="single" w:sz="2" w:space="0" w:color="60CAF3" w:themeColor="accent4" w:themeTint="99"/>
              <w:right w:val="single" w:sz="2" w:space="0" w:color="60CAF3" w:themeColor="accent4" w:themeTint="99"/>
            </w:tcBorders>
          </w:tcPr>
          <w:p w14:paraId="7CBC2A72" w14:textId="77777777" w:rsidR="00BB3222" w:rsidRPr="00BB3222" w:rsidRDefault="00BB3222" w:rsidP="00BB3222">
            <w:pPr>
              <w:spacing w:after="60"/>
              <w:cnfStyle w:val="000000000000" w:firstRow="0" w:lastRow="0" w:firstColumn="0" w:lastColumn="0" w:oddVBand="0" w:evenVBand="0" w:oddHBand="0" w:evenHBand="0" w:firstRowFirstColumn="0" w:firstRowLastColumn="0" w:lastRowFirstColumn="0" w:lastRowLastColumn="0"/>
              <w:rPr>
                <w:i/>
                <w:iCs/>
                <w:sz w:val="18"/>
                <w:szCs w:val="18"/>
              </w:rPr>
            </w:pPr>
          </w:p>
        </w:tc>
        <w:tc>
          <w:tcPr>
            <w:tcW w:w="446" w:type="pct"/>
            <w:tcBorders>
              <w:top w:val="single" w:sz="2" w:space="0" w:color="60CAF3" w:themeColor="accent4" w:themeTint="99"/>
              <w:left w:val="single" w:sz="2" w:space="0" w:color="60CAF3" w:themeColor="accent4" w:themeTint="99"/>
              <w:bottom w:val="single" w:sz="2" w:space="0" w:color="60CAF3" w:themeColor="accent4" w:themeTint="99"/>
              <w:right w:val="single" w:sz="2" w:space="0" w:color="60CAF3" w:themeColor="accent4" w:themeTint="99"/>
            </w:tcBorders>
          </w:tcPr>
          <w:p w14:paraId="59B54243" w14:textId="77777777" w:rsidR="00BB3222" w:rsidRPr="00BB3222" w:rsidRDefault="00BB3222" w:rsidP="00BB3222">
            <w:pPr>
              <w:spacing w:after="60"/>
              <w:cnfStyle w:val="000000000000" w:firstRow="0" w:lastRow="0" w:firstColumn="0" w:lastColumn="0" w:oddVBand="0" w:evenVBand="0" w:oddHBand="0" w:evenHBand="0" w:firstRowFirstColumn="0" w:firstRowLastColumn="0" w:lastRowFirstColumn="0" w:lastRowLastColumn="0"/>
              <w:rPr>
                <w:i/>
                <w:iCs/>
                <w:sz w:val="18"/>
                <w:szCs w:val="18"/>
              </w:rPr>
            </w:pPr>
          </w:p>
        </w:tc>
        <w:tc>
          <w:tcPr>
            <w:tcW w:w="422" w:type="pct"/>
            <w:tcBorders>
              <w:top w:val="single" w:sz="2" w:space="0" w:color="60CAF3" w:themeColor="accent4" w:themeTint="99"/>
              <w:left w:val="single" w:sz="2" w:space="0" w:color="60CAF3" w:themeColor="accent4" w:themeTint="99"/>
              <w:bottom w:val="single" w:sz="2" w:space="0" w:color="60CAF3" w:themeColor="accent4" w:themeTint="99"/>
              <w:right w:val="single" w:sz="2" w:space="0" w:color="60CAF3" w:themeColor="accent4" w:themeTint="99"/>
            </w:tcBorders>
          </w:tcPr>
          <w:p w14:paraId="19BBDF15" w14:textId="77777777" w:rsidR="00BB3222" w:rsidRPr="00BB3222" w:rsidRDefault="00BB3222" w:rsidP="00BB3222">
            <w:pPr>
              <w:spacing w:after="60"/>
              <w:cnfStyle w:val="000000000000" w:firstRow="0" w:lastRow="0" w:firstColumn="0" w:lastColumn="0" w:oddVBand="0" w:evenVBand="0" w:oddHBand="0" w:evenHBand="0" w:firstRowFirstColumn="0" w:firstRowLastColumn="0" w:lastRowFirstColumn="0" w:lastRowLastColumn="0"/>
              <w:rPr>
                <w:i/>
                <w:iCs/>
                <w:sz w:val="18"/>
                <w:szCs w:val="18"/>
              </w:rPr>
            </w:pPr>
          </w:p>
        </w:tc>
        <w:tc>
          <w:tcPr>
            <w:tcW w:w="506" w:type="pct"/>
            <w:tcBorders>
              <w:top w:val="single" w:sz="2" w:space="0" w:color="60CAF3" w:themeColor="accent4" w:themeTint="99"/>
              <w:left w:val="single" w:sz="2" w:space="0" w:color="60CAF3" w:themeColor="accent4" w:themeTint="99"/>
              <w:bottom w:val="single" w:sz="2" w:space="0" w:color="60CAF3" w:themeColor="accent4" w:themeTint="99"/>
              <w:right w:val="nil"/>
            </w:tcBorders>
          </w:tcPr>
          <w:p w14:paraId="5769DAD4" w14:textId="77777777" w:rsidR="00BB3222" w:rsidRPr="00BB3222" w:rsidRDefault="00BB3222" w:rsidP="00BB3222">
            <w:pPr>
              <w:spacing w:after="60"/>
              <w:cnfStyle w:val="000000000000" w:firstRow="0" w:lastRow="0" w:firstColumn="0" w:lastColumn="0" w:oddVBand="0" w:evenVBand="0" w:oddHBand="0" w:evenHBand="0" w:firstRowFirstColumn="0" w:firstRowLastColumn="0" w:lastRowFirstColumn="0" w:lastRowLastColumn="0"/>
              <w:rPr>
                <w:i/>
                <w:iCs/>
                <w:sz w:val="18"/>
                <w:szCs w:val="18"/>
              </w:rPr>
            </w:pPr>
          </w:p>
        </w:tc>
      </w:tr>
    </w:tbl>
    <w:p w14:paraId="50C136F8" w14:textId="77777777" w:rsidR="001A74B1" w:rsidRDefault="001A74B1">
      <w:pPr>
        <w:spacing w:after="60"/>
      </w:pPr>
    </w:p>
    <w:p w14:paraId="45796F89" w14:textId="77777777" w:rsidR="00E55432" w:rsidRDefault="00E55432">
      <w:pPr>
        <w:spacing w:after="60"/>
      </w:pPr>
    </w:p>
    <w:p w14:paraId="6F827001" w14:textId="77777777" w:rsidR="00E55432" w:rsidRDefault="00E55432">
      <w:pPr>
        <w:spacing w:after="60"/>
      </w:pPr>
    </w:p>
    <w:p w14:paraId="4B07A45D" w14:textId="77777777" w:rsidR="00F60271" w:rsidRDefault="00F60271">
      <w:pPr>
        <w:spacing w:after="60"/>
      </w:pPr>
    </w:p>
    <w:p w14:paraId="55CF800C" w14:textId="77777777" w:rsidR="00F60271" w:rsidRDefault="00F60271">
      <w:pPr>
        <w:spacing w:after="60"/>
      </w:pPr>
    </w:p>
    <w:p w14:paraId="2F64ADF5" w14:textId="77777777" w:rsidR="00F60271" w:rsidRDefault="00F60271">
      <w:pPr>
        <w:spacing w:after="60"/>
      </w:pPr>
    </w:p>
    <w:p w14:paraId="7184B578" w14:textId="77777777" w:rsidR="00F60271" w:rsidRDefault="00F60271">
      <w:pPr>
        <w:spacing w:after="60"/>
      </w:pPr>
    </w:p>
    <w:p w14:paraId="339BBA34" w14:textId="77777777" w:rsidR="00F60271" w:rsidRDefault="00F60271">
      <w:pPr>
        <w:spacing w:after="60"/>
      </w:pPr>
    </w:p>
    <w:p w14:paraId="443BA541" w14:textId="77777777" w:rsidR="00F60271" w:rsidRDefault="00F60271">
      <w:pPr>
        <w:spacing w:after="60"/>
      </w:pPr>
    </w:p>
    <w:p w14:paraId="03515C98" w14:textId="77777777" w:rsidR="00F60271" w:rsidRDefault="00F60271">
      <w:pPr>
        <w:spacing w:after="60"/>
      </w:pPr>
    </w:p>
    <w:p w14:paraId="08D7A4A8" w14:textId="77777777" w:rsidR="00F60271" w:rsidRDefault="00F60271">
      <w:pPr>
        <w:spacing w:after="60"/>
      </w:pPr>
    </w:p>
    <w:p w14:paraId="25684BA2" w14:textId="77777777" w:rsidR="00F60271" w:rsidRDefault="00F60271">
      <w:pPr>
        <w:spacing w:after="60"/>
      </w:pPr>
    </w:p>
    <w:p w14:paraId="747E6A73" w14:textId="77777777" w:rsidR="001A74B1" w:rsidRDefault="001A74B1">
      <w:pPr>
        <w:spacing w:after="60"/>
      </w:pPr>
    </w:p>
    <w:p w14:paraId="74D5EA17" w14:textId="77777777" w:rsidR="00350E2E" w:rsidRDefault="00D15973" w:rsidP="00FC21CD">
      <w:pPr>
        <w:pStyle w:val="Heading2"/>
      </w:pPr>
      <w:r>
        <w:t>Target Area 4: Systems Efficiency Improvement (Weight: 5%)</w:t>
      </w:r>
    </w:p>
    <w:p w14:paraId="4D8274B5" w14:textId="77777777" w:rsidR="00350E2E" w:rsidRDefault="00D15973">
      <w:pPr>
        <w:spacing w:after="80"/>
      </w:pPr>
      <w:r>
        <w:rPr>
          <w:b/>
          <w:bCs/>
        </w:rPr>
        <w:t xml:space="preserve">Target Requirement: </w:t>
      </w:r>
      <w:r>
        <w:t xml:space="preserve">Identify areas of resource leakage (fraud or waste) and implement solutions with </w:t>
      </w:r>
      <w:r>
        <w:rPr>
          <w:b/>
          <w:bCs/>
        </w:rPr>
        <w:t xml:space="preserve">quantifiable gains. </w:t>
      </w:r>
      <w:r>
        <w:t>Every efficiency target MUST include a measurable BASELINE and END-POINT.</w:t>
      </w:r>
    </w:p>
    <w:p w14:paraId="0C5A3EBA" w14:textId="77777777" w:rsidR="00350E2E" w:rsidRDefault="00D15973">
      <w:pPr>
        <w:spacing w:after="80"/>
      </w:pPr>
      <w:r>
        <w:rPr>
          <w:b/>
          <w:bCs/>
        </w:rPr>
        <w:t>Performance Indicators:</w:t>
      </w:r>
    </w:p>
    <w:p w14:paraId="7D251D2A" w14:textId="77777777" w:rsidR="00350E2E" w:rsidRDefault="00D15973">
      <w:pPr>
        <w:pStyle w:val="ListParagraph"/>
        <w:numPr>
          <w:ilvl w:val="0"/>
          <w:numId w:val="2"/>
        </w:numPr>
        <w:spacing w:after="40"/>
      </w:pPr>
      <w:r>
        <w:rPr>
          <w:sz w:val="18"/>
          <w:szCs w:val="18"/>
        </w:rPr>
        <w:t>% reduction in resource leakages (with baseline and result)</w:t>
      </w:r>
    </w:p>
    <w:p w14:paraId="13DCCBEC" w14:textId="77777777" w:rsidR="00350E2E" w:rsidRDefault="00D15973">
      <w:pPr>
        <w:pStyle w:val="ListParagraph"/>
        <w:numPr>
          <w:ilvl w:val="0"/>
          <w:numId w:val="2"/>
        </w:numPr>
        <w:spacing w:after="40"/>
      </w:pPr>
      <w:r>
        <w:rPr>
          <w:sz w:val="18"/>
          <w:szCs w:val="18"/>
        </w:rPr>
        <w:t>Cost savings achieved (in dollar or percentage terms)</w:t>
      </w:r>
    </w:p>
    <w:p w14:paraId="1887D35C" w14:textId="77777777" w:rsidR="00350E2E" w:rsidRDefault="00D15973">
      <w:pPr>
        <w:pStyle w:val="ListParagraph"/>
        <w:numPr>
          <w:ilvl w:val="0"/>
          <w:numId w:val="2"/>
        </w:numPr>
        <w:spacing w:after="40"/>
      </w:pPr>
      <w:r>
        <w:rPr>
          <w:sz w:val="18"/>
          <w:szCs w:val="18"/>
        </w:rPr>
        <w:t>Time reduction achieved (in days/hours with baseline and result)</w:t>
      </w:r>
    </w:p>
    <w:p w14:paraId="2DC433DC" w14:textId="77777777" w:rsidR="00350E2E" w:rsidRDefault="00D15973">
      <w:pPr>
        <w:spacing w:after="80"/>
      </w:pPr>
      <w:r>
        <w:rPr>
          <w:b/>
          <w:bCs/>
          <w:color w:val="C00000"/>
          <w:sz w:val="18"/>
          <w:szCs w:val="18"/>
        </w:rPr>
        <w:t xml:space="preserve">MANDATORY: </w:t>
      </w:r>
      <w:r>
        <w:rPr>
          <w:color w:val="C00000"/>
          <w:sz w:val="18"/>
          <w:szCs w:val="18"/>
        </w:rPr>
        <w:t>Targets that describe only activities or purchases without measurable efficiency gains will NOT qualify. State: what the problem is NOW (baseline), what you will do (intervention), and what the measurable result will be (end-point).</w:t>
      </w:r>
    </w:p>
    <w:p w14:paraId="5B0644AE" w14:textId="77777777" w:rsidR="00350E2E" w:rsidRDefault="00D15973">
      <w:pPr>
        <w:spacing w:after="60"/>
      </w:pPr>
      <w:r>
        <w:rPr>
          <w:i/>
          <w:iCs/>
          <w:color w:val="C00000"/>
          <w:sz w:val="17"/>
          <w:szCs w:val="17"/>
        </w:rPr>
        <w:t>SMART format: "Reduce [metric] from [baseline] to [end-point] by [date] through [intervention], evidenced by [evidence source]."</w:t>
      </w:r>
    </w:p>
    <w:p w14:paraId="1A85A52C" w14:textId="77777777" w:rsidR="00350E2E" w:rsidRDefault="00350E2E">
      <w:pPr>
        <w:spacing w:after="60"/>
      </w:pPr>
    </w:p>
    <w:tbl>
      <w:tblPr>
        <w:tblW w:w="12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11"/>
        <w:gridCol w:w="1221"/>
        <w:gridCol w:w="1161"/>
        <w:gridCol w:w="1061"/>
        <w:gridCol w:w="991"/>
        <w:gridCol w:w="851"/>
        <w:gridCol w:w="991"/>
        <w:gridCol w:w="991"/>
        <w:gridCol w:w="1191"/>
        <w:gridCol w:w="1081"/>
        <w:gridCol w:w="828"/>
        <w:gridCol w:w="1051"/>
        <w:gridCol w:w="1161"/>
      </w:tblGrid>
      <w:tr w:rsidR="007D5D0C" w14:paraId="2E7F1A95" w14:textId="3D3A86D6" w:rsidTr="00AE6113">
        <w:tc>
          <w:tcPr>
            <w:tcW w:w="411" w:type="dxa"/>
            <w:shd w:val="clear" w:color="auto" w:fill="1B3A5C"/>
            <w:tcMar>
              <w:top w:w="40" w:type="dxa"/>
              <w:left w:w="80" w:type="dxa"/>
              <w:bottom w:w="40" w:type="dxa"/>
              <w:right w:w="80" w:type="dxa"/>
            </w:tcMar>
            <w:vAlign w:val="center"/>
          </w:tcPr>
          <w:p w14:paraId="141E5A49" w14:textId="77777777" w:rsidR="007F0DD1" w:rsidRDefault="007F0DD1" w:rsidP="007F0DD1">
            <w:pPr>
              <w:jc w:val="center"/>
            </w:pPr>
            <w:r>
              <w:rPr>
                <w:b/>
                <w:bCs/>
                <w:color w:val="FFFFFF"/>
                <w:sz w:val="18"/>
                <w:szCs w:val="18"/>
              </w:rPr>
              <w:t>SN</w:t>
            </w:r>
          </w:p>
        </w:tc>
        <w:tc>
          <w:tcPr>
            <w:tcW w:w="1221" w:type="dxa"/>
            <w:shd w:val="clear" w:color="auto" w:fill="1B3A5C"/>
            <w:tcMar>
              <w:top w:w="40" w:type="dxa"/>
              <w:left w:w="80" w:type="dxa"/>
              <w:bottom w:w="40" w:type="dxa"/>
              <w:right w:w="80" w:type="dxa"/>
            </w:tcMar>
            <w:vAlign w:val="center"/>
          </w:tcPr>
          <w:p w14:paraId="6B7A5911" w14:textId="0C090958" w:rsidR="007F0DD1" w:rsidRDefault="007F0DD1" w:rsidP="007F0DD1">
            <w:pPr>
              <w:jc w:val="center"/>
            </w:pPr>
            <w:r w:rsidRPr="007F0DD1">
              <w:rPr>
                <w:b/>
                <w:bCs/>
                <w:color w:val="FFFFFF"/>
                <w:sz w:val="18"/>
                <w:szCs w:val="18"/>
              </w:rPr>
              <w:t>Key Objective</w:t>
            </w:r>
          </w:p>
        </w:tc>
        <w:tc>
          <w:tcPr>
            <w:tcW w:w="1161" w:type="dxa"/>
            <w:shd w:val="clear" w:color="auto" w:fill="FAE2D5" w:themeFill="accent2" w:themeFillTint="33"/>
            <w:tcMar>
              <w:top w:w="40" w:type="dxa"/>
              <w:left w:w="80" w:type="dxa"/>
              <w:bottom w:w="40" w:type="dxa"/>
              <w:right w:w="80" w:type="dxa"/>
            </w:tcMar>
            <w:vAlign w:val="center"/>
          </w:tcPr>
          <w:p w14:paraId="4FB7C401" w14:textId="2123E0C0" w:rsidR="007F0DD1" w:rsidRPr="007F0DD1" w:rsidRDefault="007F0DD1" w:rsidP="007F0DD1">
            <w:pPr>
              <w:jc w:val="center"/>
              <w:rPr>
                <w:b/>
                <w:bCs/>
                <w:color w:val="000000" w:themeColor="text1"/>
                <w:sz w:val="18"/>
                <w:szCs w:val="18"/>
              </w:rPr>
            </w:pPr>
            <w:r w:rsidRPr="007F0DD1">
              <w:rPr>
                <w:b/>
                <w:bCs/>
                <w:color w:val="000000" w:themeColor="text1"/>
                <w:sz w:val="18"/>
                <w:szCs w:val="18"/>
              </w:rPr>
              <w:t>2025 Actual (Baseline)</w:t>
            </w:r>
          </w:p>
        </w:tc>
        <w:tc>
          <w:tcPr>
            <w:tcW w:w="1061" w:type="dxa"/>
            <w:shd w:val="clear" w:color="auto" w:fill="C1F0C7" w:themeFill="accent3" w:themeFillTint="33"/>
            <w:tcMar>
              <w:top w:w="40" w:type="dxa"/>
              <w:left w:w="80" w:type="dxa"/>
              <w:bottom w:w="40" w:type="dxa"/>
              <w:right w:w="80" w:type="dxa"/>
            </w:tcMar>
            <w:vAlign w:val="center"/>
          </w:tcPr>
          <w:p w14:paraId="57E74AAE" w14:textId="4564B830" w:rsidR="007F0DD1" w:rsidRPr="007F0DD1" w:rsidRDefault="007F0DD1" w:rsidP="007F0DD1">
            <w:pPr>
              <w:jc w:val="center"/>
              <w:rPr>
                <w:b/>
                <w:bCs/>
                <w:color w:val="000000" w:themeColor="text1"/>
                <w:sz w:val="18"/>
                <w:szCs w:val="18"/>
              </w:rPr>
            </w:pPr>
            <w:r w:rsidRPr="007F0DD1">
              <w:rPr>
                <w:b/>
                <w:bCs/>
                <w:color w:val="000000" w:themeColor="text1"/>
                <w:sz w:val="18"/>
                <w:szCs w:val="18"/>
              </w:rPr>
              <w:t>2026 Target Amount</w:t>
            </w:r>
          </w:p>
        </w:tc>
        <w:tc>
          <w:tcPr>
            <w:tcW w:w="991" w:type="dxa"/>
            <w:shd w:val="clear" w:color="auto" w:fill="1B3A5C"/>
            <w:tcMar>
              <w:top w:w="40" w:type="dxa"/>
              <w:left w:w="80" w:type="dxa"/>
              <w:bottom w:w="40" w:type="dxa"/>
              <w:right w:w="80" w:type="dxa"/>
            </w:tcMar>
            <w:vAlign w:val="center"/>
          </w:tcPr>
          <w:p w14:paraId="5F28D9C3" w14:textId="3C3E8B85" w:rsidR="007F0DD1" w:rsidRPr="007F0DD1" w:rsidRDefault="007F0DD1" w:rsidP="007F0DD1">
            <w:pPr>
              <w:jc w:val="center"/>
              <w:rPr>
                <w:b/>
                <w:bCs/>
                <w:color w:val="FFFFFF"/>
                <w:sz w:val="18"/>
                <w:szCs w:val="18"/>
              </w:rPr>
            </w:pPr>
            <w:r w:rsidRPr="001A74B1">
              <w:rPr>
                <w:b/>
                <w:bCs/>
                <w:color w:val="FFFFFF"/>
                <w:sz w:val="18"/>
                <w:szCs w:val="18"/>
              </w:rPr>
              <w:t>Q1 Milestone</w:t>
            </w:r>
          </w:p>
        </w:tc>
        <w:tc>
          <w:tcPr>
            <w:tcW w:w="851" w:type="dxa"/>
            <w:shd w:val="clear" w:color="auto" w:fill="1B3A5C"/>
            <w:vAlign w:val="center"/>
          </w:tcPr>
          <w:p w14:paraId="144BCDCD" w14:textId="3A73516C" w:rsidR="007F0DD1" w:rsidRDefault="007F0DD1" w:rsidP="007F0DD1">
            <w:pPr>
              <w:jc w:val="center"/>
              <w:rPr>
                <w:b/>
                <w:bCs/>
                <w:color w:val="FFFFFF"/>
                <w:sz w:val="18"/>
                <w:szCs w:val="18"/>
              </w:rPr>
            </w:pPr>
            <w:r w:rsidRPr="007F0DD1">
              <w:rPr>
                <w:b/>
                <w:bCs/>
                <w:color w:val="FFFFFF"/>
                <w:sz w:val="18"/>
                <w:szCs w:val="18"/>
              </w:rPr>
              <w:t>Q2 Milestone</w:t>
            </w:r>
          </w:p>
        </w:tc>
        <w:tc>
          <w:tcPr>
            <w:tcW w:w="991" w:type="dxa"/>
            <w:shd w:val="clear" w:color="auto" w:fill="1B3A5C"/>
            <w:tcMar>
              <w:top w:w="40" w:type="dxa"/>
              <w:left w:w="80" w:type="dxa"/>
              <w:bottom w:w="40" w:type="dxa"/>
              <w:right w:w="80" w:type="dxa"/>
            </w:tcMar>
            <w:vAlign w:val="center"/>
          </w:tcPr>
          <w:p w14:paraId="3D3704E7" w14:textId="61A07C2F" w:rsidR="007F0DD1" w:rsidRPr="007F0DD1" w:rsidRDefault="007F0DD1" w:rsidP="007F0DD1">
            <w:pPr>
              <w:jc w:val="center"/>
              <w:rPr>
                <w:b/>
                <w:bCs/>
                <w:color w:val="FFFFFF"/>
                <w:sz w:val="18"/>
                <w:szCs w:val="18"/>
              </w:rPr>
            </w:pPr>
            <w:r w:rsidRPr="007F0DD1">
              <w:rPr>
                <w:b/>
                <w:bCs/>
                <w:color w:val="FFFFFF"/>
                <w:sz w:val="18"/>
                <w:szCs w:val="18"/>
              </w:rPr>
              <w:t>Q</w:t>
            </w:r>
            <w:r>
              <w:rPr>
                <w:b/>
                <w:bCs/>
                <w:color w:val="FFFFFF"/>
                <w:sz w:val="18"/>
                <w:szCs w:val="18"/>
              </w:rPr>
              <w:t>3</w:t>
            </w:r>
            <w:r w:rsidRPr="007F0DD1">
              <w:rPr>
                <w:b/>
                <w:bCs/>
                <w:color w:val="FFFFFF"/>
                <w:sz w:val="18"/>
                <w:szCs w:val="18"/>
              </w:rPr>
              <w:t xml:space="preserve"> Milestone</w:t>
            </w:r>
          </w:p>
        </w:tc>
        <w:tc>
          <w:tcPr>
            <w:tcW w:w="991" w:type="dxa"/>
            <w:shd w:val="clear" w:color="auto" w:fill="1B3A5C"/>
            <w:tcMar>
              <w:top w:w="40" w:type="dxa"/>
              <w:left w:w="80" w:type="dxa"/>
              <w:bottom w:w="40" w:type="dxa"/>
              <w:right w:w="80" w:type="dxa"/>
            </w:tcMar>
            <w:vAlign w:val="center"/>
          </w:tcPr>
          <w:p w14:paraId="02C3DD73" w14:textId="64C8FE06" w:rsidR="007F0DD1" w:rsidRDefault="007F0DD1" w:rsidP="007F0DD1">
            <w:pPr>
              <w:jc w:val="center"/>
            </w:pPr>
            <w:r>
              <w:rPr>
                <w:b/>
                <w:bCs/>
                <w:color w:val="FFFFFF"/>
                <w:sz w:val="18"/>
                <w:szCs w:val="18"/>
              </w:rPr>
              <w:t>Q4 Milestone</w:t>
            </w:r>
          </w:p>
        </w:tc>
        <w:tc>
          <w:tcPr>
            <w:tcW w:w="1191" w:type="dxa"/>
            <w:shd w:val="clear" w:color="auto" w:fill="1B3A5C"/>
          </w:tcPr>
          <w:p w14:paraId="7EB301D6" w14:textId="0465DE78" w:rsidR="007F0DD1" w:rsidRDefault="007F0DD1" w:rsidP="007F0DD1">
            <w:pPr>
              <w:jc w:val="center"/>
              <w:rPr>
                <w:b/>
                <w:bCs/>
                <w:color w:val="FFFFFF"/>
                <w:sz w:val="18"/>
                <w:szCs w:val="18"/>
              </w:rPr>
            </w:pPr>
            <w:r w:rsidRPr="001A74B1">
              <w:rPr>
                <w:b/>
                <w:bCs/>
                <w:color w:val="FFFFFF"/>
                <w:sz w:val="18"/>
                <w:szCs w:val="18"/>
              </w:rPr>
              <w:t>Associated Implementing Institution(s)</w:t>
            </w:r>
          </w:p>
        </w:tc>
        <w:tc>
          <w:tcPr>
            <w:tcW w:w="1081" w:type="dxa"/>
            <w:shd w:val="clear" w:color="auto" w:fill="1B3A5C"/>
            <w:tcMar>
              <w:top w:w="40" w:type="dxa"/>
              <w:left w:w="80" w:type="dxa"/>
              <w:bottom w:w="40" w:type="dxa"/>
              <w:right w:w="80" w:type="dxa"/>
            </w:tcMar>
            <w:vAlign w:val="center"/>
          </w:tcPr>
          <w:p w14:paraId="2F133BDA" w14:textId="4E106536" w:rsidR="007F0DD1" w:rsidRPr="007F0DD1" w:rsidRDefault="007F0DD1" w:rsidP="007F0DD1">
            <w:pPr>
              <w:jc w:val="center"/>
              <w:rPr>
                <w:b/>
                <w:bCs/>
                <w:color w:val="FFFFFF"/>
                <w:sz w:val="18"/>
                <w:szCs w:val="18"/>
              </w:rPr>
            </w:pPr>
            <w:r w:rsidRPr="001A74B1">
              <w:rPr>
                <w:b/>
                <w:bCs/>
                <w:color w:val="FFFFFF"/>
                <w:sz w:val="18"/>
                <w:szCs w:val="18"/>
              </w:rPr>
              <w:t>Resources Required</w:t>
            </w:r>
          </w:p>
        </w:tc>
        <w:tc>
          <w:tcPr>
            <w:tcW w:w="828" w:type="dxa"/>
            <w:shd w:val="clear" w:color="auto" w:fill="1B3A5C"/>
            <w:tcMar>
              <w:top w:w="40" w:type="dxa"/>
              <w:left w:w="80" w:type="dxa"/>
              <w:bottom w:w="40" w:type="dxa"/>
              <w:right w:w="80" w:type="dxa"/>
            </w:tcMar>
            <w:vAlign w:val="center"/>
          </w:tcPr>
          <w:p w14:paraId="0FEBE115" w14:textId="4DDEF4F4" w:rsidR="007F0DD1" w:rsidRPr="007F0DD1" w:rsidRDefault="007F0DD1" w:rsidP="007F0DD1">
            <w:pPr>
              <w:jc w:val="center"/>
              <w:rPr>
                <w:b/>
                <w:bCs/>
                <w:color w:val="FFFFFF"/>
                <w:sz w:val="18"/>
                <w:szCs w:val="18"/>
              </w:rPr>
            </w:pPr>
            <w:r>
              <w:rPr>
                <w:b/>
                <w:bCs/>
                <w:color w:val="FFFFFF"/>
                <w:sz w:val="18"/>
                <w:szCs w:val="18"/>
              </w:rPr>
              <w:t>Est. Cost</w:t>
            </w:r>
          </w:p>
        </w:tc>
        <w:tc>
          <w:tcPr>
            <w:tcW w:w="1051" w:type="dxa"/>
            <w:shd w:val="clear" w:color="auto" w:fill="1B3A5C"/>
            <w:tcMar>
              <w:top w:w="40" w:type="dxa"/>
              <w:left w:w="80" w:type="dxa"/>
              <w:bottom w:w="40" w:type="dxa"/>
              <w:right w:w="80" w:type="dxa"/>
            </w:tcMar>
            <w:vAlign w:val="center"/>
          </w:tcPr>
          <w:p w14:paraId="6726A6A9" w14:textId="19E3EEAC" w:rsidR="007F0DD1" w:rsidRPr="007F0DD1" w:rsidRDefault="007F0DD1" w:rsidP="007F0DD1">
            <w:pPr>
              <w:jc w:val="center"/>
              <w:rPr>
                <w:b/>
                <w:bCs/>
                <w:color w:val="FFFFFF"/>
                <w:sz w:val="18"/>
                <w:szCs w:val="18"/>
              </w:rPr>
            </w:pPr>
            <w:r>
              <w:rPr>
                <w:b/>
                <w:bCs/>
                <w:color w:val="FFFFFF"/>
                <w:sz w:val="18"/>
                <w:szCs w:val="18"/>
              </w:rPr>
              <w:t>Evidence Source</w:t>
            </w:r>
          </w:p>
        </w:tc>
        <w:tc>
          <w:tcPr>
            <w:tcW w:w="1161" w:type="dxa"/>
            <w:shd w:val="clear" w:color="auto" w:fill="1B3A5C"/>
            <w:vAlign w:val="center"/>
          </w:tcPr>
          <w:p w14:paraId="09539A09" w14:textId="3E3B2F07" w:rsidR="007F0DD1" w:rsidRDefault="007F0DD1" w:rsidP="007F0DD1">
            <w:pPr>
              <w:jc w:val="center"/>
              <w:rPr>
                <w:b/>
                <w:bCs/>
                <w:color w:val="FFFFFF"/>
                <w:sz w:val="18"/>
                <w:szCs w:val="18"/>
              </w:rPr>
            </w:pPr>
            <w:r w:rsidRPr="007F0DD1">
              <w:rPr>
                <w:b/>
                <w:bCs/>
                <w:color w:val="FFFFFF"/>
                <w:sz w:val="18"/>
                <w:szCs w:val="18"/>
              </w:rPr>
              <w:t>Responsible Unit</w:t>
            </w:r>
          </w:p>
        </w:tc>
      </w:tr>
      <w:tr w:rsidR="007D5D0C" w14:paraId="2FC1D008" w14:textId="4F3BE133" w:rsidTr="00AE6113">
        <w:tc>
          <w:tcPr>
            <w:tcW w:w="411" w:type="dxa"/>
            <w:tcMar>
              <w:top w:w="40" w:type="dxa"/>
              <w:left w:w="80" w:type="dxa"/>
              <w:bottom w:w="40" w:type="dxa"/>
              <w:right w:w="80" w:type="dxa"/>
            </w:tcMar>
          </w:tcPr>
          <w:p w14:paraId="5D017A65" w14:textId="77777777" w:rsidR="0032746E" w:rsidRDefault="0032746E" w:rsidP="0032746E">
            <w:pPr>
              <w:rPr>
                <w:sz w:val="18"/>
                <w:szCs w:val="18"/>
              </w:rPr>
            </w:pPr>
          </w:p>
          <w:p w14:paraId="5DBB8E34" w14:textId="1CC15F8B" w:rsidR="009215C1" w:rsidRPr="0032746E" w:rsidRDefault="009215C1" w:rsidP="0032746E">
            <w:pPr>
              <w:rPr>
                <w:sz w:val="18"/>
                <w:szCs w:val="18"/>
              </w:rPr>
            </w:pPr>
            <w:r>
              <w:rPr>
                <w:sz w:val="18"/>
                <w:szCs w:val="18"/>
              </w:rPr>
              <w:t>1</w:t>
            </w:r>
          </w:p>
        </w:tc>
        <w:tc>
          <w:tcPr>
            <w:tcW w:w="1221" w:type="dxa"/>
            <w:tcMar>
              <w:top w:w="40" w:type="dxa"/>
              <w:left w:w="80" w:type="dxa"/>
              <w:bottom w:w="40" w:type="dxa"/>
              <w:right w:w="80" w:type="dxa"/>
            </w:tcMar>
          </w:tcPr>
          <w:p w14:paraId="7F4B4105" w14:textId="1D28B757" w:rsidR="0032746E" w:rsidRPr="009215C1" w:rsidRDefault="009215C1" w:rsidP="0032746E">
            <w:pPr>
              <w:rPr>
                <w:sz w:val="18"/>
                <w:szCs w:val="18"/>
              </w:rPr>
            </w:pPr>
            <w:r w:rsidRPr="009215C1">
              <w:rPr>
                <w:rFonts w:eastAsia="Times New Roman"/>
                <w:bCs/>
                <w:sz w:val="18"/>
                <w:szCs w:val="18"/>
              </w:rPr>
              <w:t xml:space="preserve">Reduce institutional resource leakages by at least </w:t>
            </w:r>
            <w:r>
              <w:rPr>
                <w:rFonts w:eastAsia="Times New Roman"/>
                <w:bCs/>
                <w:sz w:val="18"/>
                <w:szCs w:val="18"/>
              </w:rPr>
              <w:t>2</w:t>
            </w:r>
            <w:r w:rsidRPr="009215C1">
              <w:rPr>
                <w:rFonts w:eastAsia="Times New Roman"/>
                <w:bCs/>
                <w:sz w:val="18"/>
                <w:szCs w:val="18"/>
              </w:rPr>
              <w:t>0% by Q4 2025 through</w:t>
            </w:r>
            <w:r>
              <w:rPr>
                <w:rFonts w:eastAsia="Times New Roman"/>
                <w:bCs/>
                <w:sz w:val="18"/>
                <w:szCs w:val="18"/>
              </w:rPr>
              <w:t xml:space="preserve"> procurement, validation of stationery stock</w:t>
            </w:r>
            <w:r w:rsidR="004D4E5B">
              <w:rPr>
                <w:rFonts w:eastAsia="Times New Roman"/>
                <w:bCs/>
                <w:sz w:val="18"/>
                <w:szCs w:val="18"/>
              </w:rPr>
              <w:t>,</w:t>
            </w:r>
            <w:r>
              <w:rPr>
                <w:rFonts w:eastAsia="Times New Roman"/>
                <w:bCs/>
                <w:sz w:val="18"/>
                <w:szCs w:val="18"/>
              </w:rPr>
              <w:t xml:space="preserve"> and physical </w:t>
            </w:r>
            <w:r w:rsidR="004D4E5B">
              <w:rPr>
                <w:rFonts w:eastAsia="Times New Roman"/>
                <w:bCs/>
                <w:sz w:val="18"/>
                <w:szCs w:val="18"/>
              </w:rPr>
              <w:t>asset</w:t>
            </w:r>
            <w:r>
              <w:rPr>
                <w:rFonts w:eastAsia="Times New Roman"/>
                <w:bCs/>
                <w:sz w:val="18"/>
                <w:szCs w:val="18"/>
              </w:rPr>
              <w:t xml:space="preserve"> control </w:t>
            </w:r>
            <w:r w:rsidR="004D4E5B">
              <w:rPr>
                <w:rFonts w:eastAsia="Times New Roman"/>
                <w:bCs/>
                <w:sz w:val="18"/>
                <w:szCs w:val="18"/>
              </w:rPr>
              <w:t>in the</w:t>
            </w:r>
            <w:r>
              <w:rPr>
                <w:rFonts w:eastAsia="Times New Roman"/>
                <w:bCs/>
                <w:sz w:val="18"/>
                <w:szCs w:val="18"/>
              </w:rPr>
              <w:t xml:space="preserve"> storeroom. </w:t>
            </w:r>
          </w:p>
        </w:tc>
        <w:tc>
          <w:tcPr>
            <w:tcW w:w="1161" w:type="dxa"/>
            <w:tcMar>
              <w:top w:w="40" w:type="dxa"/>
              <w:left w:w="80" w:type="dxa"/>
              <w:bottom w:w="40" w:type="dxa"/>
              <w:right w:w="80" w:type="dxa"/>
            </w:tcMar>
          </w:tcPr>
          <w:p w14:paraId="47E27E8D" w14:textId="77777777" w:rsidR="00862517" w:rsidRDefault="00862517" w:rsidP="009215C1">
            <w:pPr>
              <w:rPr>
                <w:sz w:val="18"/>
                <w:szCs w:val="18"/>
              </w:rPr>
            </w:pPr>
          </w:p>
          <w:p w14:paraId="2E58B3E5" w14:textId="77777777" w:rsidR="00862517" w:rsidRDefault="00862517" w:rsidP="009215C1">
            <w:pPr>
              <w:rPr>
                <w:sz w:val="18"/>
                <w:szCs w:val="18"/>
              </w:rPr>
            </w:pPr>
          </w:p>
          <w:p w14:paraId="050A5EBF" w14:textId="571DD3F1" w:rsidR="0032746E" w:rsidRPr="0032746E" w:rsidRDefault="009215C1" w:rsidP="009215C1">
            <w:pPr>
              <w:rPr>
                <w:sz w:val="18"/>
                <w:szCs w:val="18"/>
              </w:rPr>
            </w:pPr>
            <w:r>
              <w:rPr>
                <w:sz w:val="18"/>
                <w:szCs w:val="18"/>
              </w:rPr>
              <w:t>$50,000.00</w:t>
            </w:r>
          </w:p>
        </w:tc>
        <w:tc>
          <w:tcPr>
            <w:tcW w:w="1061" w:type="dxa"/>
            <w:tcMar>
              <w:top w:w="40" w:type="dxa"/>
              <w:left w:w="80" w:type="dxa"/>
              <w:bottom w:w="40" w:type="dxa"/>
              <w:right w:w="80" w:type="dxa"/>
            </w:tcMar>
          </w:tcPr>
          <w:p w14:paraId="67E57402" w14:textId="77777777" w:rsidR="00862517" w:rsidRDefault="00862517" w:rsidP="0032746E">
            <w:pPr>
              <w:rPr>
                <w:sz w:val="18"/>
                <w:szCs w:val="18"/>
              </w:rPr>
            </w:pPr>
          </w:p>
          <w:p w14:paraId="6B394D3D" w14:textId="77777777" w:rsidR="00862517" w:rsidRDefault="00862517" w:rsidP="0032746E">
            <w:pPr>
              <w:rPr>
                <w:sz w:val="18"/>
                <w:szCs w:val="18"/>
              </w:rPr>
            </w:pPr>
          </w:p>
          <w:p w14:paraId="79E177A9" w14:textId="68A05DBF" w:rsidR="0032746E" w:rsidRPr="0032746E" w:rsidRDefault="009215C1" w:rsidP="0032746E">
            <w:pPr>
              <w:rPr>
                <w:sz w:val="18"/>
                <w:szCs w:val="18"/>
              </w:rPr>
            </w:pPr>
            <w:r>
              <w:rPr>
                <w:sz w:val="18"/>
                <w:szCs w:val="18"/>
              </w:rPr>
              <w:t>$30,000.00</w:t>
            </w:r>
          </w:p>
        </w:tc>
        <w:tc>
          <w:tcPr>
            <w:tcW w:w="991" w:type="dxa"/>
            <w:tcMar>
              <w:top w:w="40" w:type="dxa"/>
              <w:left w:w="80" w:type="dxa"/>
              <w:bottom w:w="40" w:type="dxa"/>
              <w:right w:w="80" w:type="dxa"/>
            </w:tcMar>
          </w:tcPr>
          <w:p w14:paraId="29632C6B" w14:textId="77777777" w:rsidR="00862517" w:rsidRDefault="00862517" w:rsidP="0032746E">
            <w:pPr>
              <w:rPr>
                <w:sz w:val="18"/>
                <w:szCs w:val="18"/>
              </w:rPr>
            </w:pPr>
          </w:p>
          <w:p w14:paraId="449ACB2F" w14:textId="77777777" w:rsidR="00862517" w:rsidRDefault="00862517" w:rsidP="0032746E">
            <w:pPr>
              <w:rPr>
                <w:sz w:val="18"/>
                <w:szCs w:val="18"/>
              </w:rPr>
            </w:pPr>
          </w:p>
          <w:p w14:paraId="59B88A06" w14:textId="5CABC469" w:rsidR="0032746E" w:rsidRPr="0032746E" w:rsidRDefault="009215C1" w:rsidP="0032746E">
            <w:pPr>
              <w:rPr>
                <w:sz w:val="18"/>
                <w:szCs w:val="18"/>
              </w:rPr>
            </w:pPr>
            <w:r>
              <w:rPr>
                <w:sz w:val="18"/>
                <w:szCs w:val="18"/>
              </w:rPr>
              <w:t>$5,000.00</w:t>
            </w:r>
          </w:p>
        </w:tc>
        <w:tc>
          <w:tcPr>
            <w:tcW w:w="851" w:type="dxa"/>
          </w:tcPr>
          <w:p w14:paraId="7DE6CDFB" w14:textId="77777777" w:rsidR="00862517" w:rsidRDefault="00862517" w:rsidP="0032746E">
            <w:pPr>
              <w:rPr>
                <w:sz w:val="18"/>
                <w:szCs w:val="18"/>
              </w:rPr>
            </w:pPr>
          </w:p>
          <w:p w14:paraId="31851AE0" w14:textId="77777777" w:rsidR="00862517" w:rsidRDefault="00862517" w:rsidP="0032746E">
            <w:pPr>
              <w:rPr>
                <w:sz w:val="18"/>
                <w:szCs w:val="18"/>
              </w:rPr>
            </w:pPr>
          </w:p>
          <w:p w14:paraId="6C8D5531" w14:textId="1A7910C5" w:rsidR="0032746E" w:rsidRPr="0032746E" w:rsidRDefault="009215C1" w:rsidP="0032746E">
            <w:pPr>
              <w:rPr>
                <w:sz w:val="18"/>
                <w:szCs w:val="18"/>
              </w:rPr>
            </w:pPr>
            <w:r>
              <w:rPr>
                <w:sz w:val="18"/>
                <w:szCs w:val="18"/>
              </w:rPr>
              <w:t>$5,000.00</w:t>
            </w:r>
          </w:p>
        </w:tc>
        <w:tc>
          <w:tcPr>
            <w:tcW w:w="991" w:type="dxa"/>
            <w:tcMar>
              <w:top w:w="40" w:type="dxa"/>
              <w:left w:w="80" w:type="dxa"/>
              <w:bottom w:w="40" w:type="dxa"/>
              <w:right w:w="80" w:type="dxa"/>
            </w:tcMar>
          </w:tcPr>
          <w:p w14:paraId="6AA1377C" w14:textId="77777777" w:rsidR="00862517" w:rsidRDefault="00862517" w:rsidP="0032746E">
            <w:pPr>
              <w:rPr>
                <w:sz w:val="18"/>
                <w:szCs w:val="18"/>
              </w:rPr>
            </w:pPr>
          </w:p>
          <w:p w14:paraId="6CFC577F" w14:textId="77777777" w:rsidR="00862517" w:rsidRDefault="00862517" w:rsidP="0032746E">
            <w:pPr>
              <w:rPr>
                <w:sz w:val="18"/>
                <w:szCs w:val="18"/>
              </w:rPr>
            </w:pPr>
          </w:p>
          <w:p w14:paraId="1793FD4C" w14:textId="45DA9113" w:rsidR="0032746E" w:rsidRPr="0032746E" w:rsidRDefault="009215C1" w:rsidP="0032746E">
            <w:pPr>
              <w:rPr>
                <w:sz w:val="18"/>
                <w:szCs w:val="18"/>
              </w:rPr>
            </w:pPr>
            <w:r>
              <w:rPr>
                <w:sz w:val="18"/>
                <w:szCs w:val="18"/>
              </w:rPr>
              <w:t>$5,000.00</w:t>
            </w:r>
          </w:p>
        </w:tc>
        <w:tc>
          <w:tcPr>
            <w:tcW w:w="991" w:type="dxa"/>
            <w:tcMar>
              <w:top w:w="40" w:type="dxa"/>
              <w:left w:w="80" w:type="dxa"/>
              <w:bottom w:w="40" w:type="dxa"/>
              <w:right w:w="80" w:type="dxa"/>
            </w:tcMar>
          </w:tcPr>
          <w:p w14:paraId="7D2B7F14" w14:textId="77777777" w:rsidR="00862517" w:rsidRDefault="00862517" w:rsidP="0032746E">
            <w:pPr>
              <w:rPr>
                <w:sz w:val="18"/>
                <w:szCs w:val="18"/>
              </w:rPr>
            </w:pPr>
          </w:p>
          <w:p w14:paraId="7287605F" w14:textId="77777777" w:rsidR="00862517" w:rsidRDefault="00862517" w:rsidP="0032746E">
            <w:pPr>
              <w:rPr>
                <w:sz w:val="18"/>
                <w:szCs w:val="18"/>
              </w:rPr>
            </w:pPr>
          </w:p>
          <w:p w14:paraId="2368FC6A" w14:textId="08B71403" w:rsidR="0032746E" w:rsidRPr="0032746E" w:rsidRDefault="009215C1" w:rsidP="0032746E">
            <w:pPr>
              <w:rPr>
                <w:sz w:val="18"/>
                <w:szCs w:val="18"/>
              </w:rPr>
            </w:pPr>
            <w:r>
              <w:rPr>
                <w:sz w:val="18"/>
                <w:szCs w:val="18"/>
              </w:rPr>
              <w:t>$5,000.00</w:t>
            </w:r>
          </w:p>
        </w:tc>
        <w:tc>
          <w:tcPr>
            <w:tcW w:w="1191" w:type="dxa"/>
          </w:tcPr>
          <w:p w14:paraId="7D9B04BD" w14:textId="77777777" w:rsidR="00862517" w:rsidRDefault="009215C1" w:rsidP="0032746E">
            <w:pPr>
              <w:rPr>
                <w:sz w:val="18"/>
                <w:szCs w:val="18"/>
              </w:rPr>
            </w:pPr>
            <w:r>
              <w:rPr>
                <w:sz w:val="18"/>
                <w:szCs w:val="18"/>
              </w:rPr>
              <w:t xml:space="preserve"> </w:t>
            </w:r>
          </w:p>
          <w:p w14:paraId="267D0FD4" w14:textId="77777777" w:rsidR="00862517" w:rsidRDefault="00862517" w:rsidP="0032746E">
            <w:pPr>
              <w:rPr>
                <w:sz w:val="18"/>
                <w:szCs w:val="18"/>
              </w:rPr>
            </w:pPr>
          </w:p>
          <w:p w14:paraId="414725E9" w14:textId="3F11BC99" w:rsidR="0032746E" w:rsidRPr="0032746E" w:rsidRDefault="009215C1" w:rsidP="0032746E">
            <w:pPr>
              <w:rPr>
                <w:sz w:val="18"/>
                <w:szCs w:val="18"/>
              </w:rPr>
            </w:pPr>
            <w:r>
              <w:rPr>
                <w:sz w:val="18"/>
                <w:szCs w:val="18"/>
              </w:rPr>
              <w:t>PPCC, MFDP</w:t>
            </w:r>
          </w:p>
        </w:tc>
        <w:tc>
          <w:tcPr>
            <w:tcW w:w="1081" w:type="dxa"/>
            <w:tcMar>
              <w:top w:w="40" w:type="dxa"/>
              <w:left w:w="80" w:type="dxa"/>
              <w:bottom w:w="40" w:type="dxa"/>
              <w:right w:w="80" w:type="dxa"/>
            </w:tcMar>
          </w:tcPr>
          <w:p w14:paraId="51BFADEB" w14:textId="77777777" w:rsidR="00862517" w:rsidRDefault="00862517" w:rsidP="0032746E">
            <w:pPr>
              <w:rPr>
                <w:sz w:val="18"/>
                <w:szCs w:val="18"/>
              </w:rPr>
            </w:pPr>
          </w:p>
          <w:p w14:paraId="64993C28" w14:textId="77777777" w:rsidR="00862517" w:rsidRDefault="00862517" w:rsidP="0032746E">
            <w:pPr>
              <w:rPr>
                <w:sz w:val="18"/>
                <w:szCs w:val="18"/>
              </w:rPr>
            </w:pPr>
          </w:p>
          <w:p w14:paraId="0DA84401" w14:textId="48ED259E" w:rsidR="0032746E" w:rsidRPr="0032746E" w:rsidRDefault="007D5D0C" w:rsidP="0032746E">
            <w:pPr>
              <w:rPr>
                <w:sz w:val="18"/>
                <w:szCs w:val="18"/>
              </w:rPr>
            </w:pPr>
            <w:r>
              <w:rPr>
                <w:sz w:val="18"/>
                <w:szCs w:val="18"/>
              </w:rPr>
              <w:t>Stock ledgers, laptops</w:t>
            </w:r>
            <w:r w:rsidR="004D4E5B">
              <w:rPr>
                <w:sz w:val="18"/>
                <w:szCs w:val="18"/>
              </w:rPr>
              <w:t>,</w:t>
            </w:r>
            <w:r>
              <w:rPr>
                <w:sz w:val="18"/>
                <w:szCs w:val="18"/>
              </w:rPr>
              <w:t xml:space="preserve"> and CCTV cameras. </w:t>
            </w:r>
          </w:p>
        </w:tc>
        <w:tc>
          <w:tcPr>
            <w:tcW w:w="828" w:type="dxa"/>
            <w:tcMar>
              <w:top w:w="40" w:type="dxa"/>
              <w:left w:w="80" w:type="dxa"/>
              <w:bottom w:w="40" w:type="dxa"/>
              <w:right w:w="80" w:type="dxa"/>
            </w:tcMar>
          </w:tcPr>
          <w:p w14:paraId="0AD851D9" w14:textId="77777777" w:rsidR="0032746E" w:rsidRDefault="0032746E" w:rsidP="0032746E"/>
          <w:p w14:paraId="2109A661" w14:textId="77777777" w:rsidR="00862517" w:rsidRDefault="00862517" w:rsidP="0032746E"/>
          <w:p w14:paraId="0B459782" w14:textId="65A5B47A" w:rsidR="007D5D0C" w:rsidRDefault="007D5D0C" w:rsidP="0032746E">
            <w:r>
              <w:t>$ 4,000</w:t>
            </w:r>
          </w:p>
        </w:tc>
        <w:tc>
          <w:tcPr>
            <w:tcW w:w="1051" w:type="dxa"/>
            <w:tcMar>
              <w:top w:w="40" w:type="dxa"/>
              <w:left w:w="80" w:type="dxa"/>
              <w:bottom w:w="40" w:type="dxa"/>
              <w:right w:w="80" w:type="dxa"/>
            </w:tcMar>
          </w:tcPr>
          <w:p w14:paraId="0F8E3F63" w14:textId="77777777" w:rsidR="0032746E" w:rsidRDefault="0032746E" w:rsidP="0032746E"/>
          <w:p w14:paraId="07D21219" w14:textId="7687C635" w:rsidR="007D5D0C" w:rsidRDefault="00862517" w:rsidP="0032746E">
            <w:r>
              <w:rPr>
                <w:sz w:val="18"/>
                <w:szCs w:val="18"/>
              </w:rPr>
              <w:t>Stock count</w:t>
            </w:r>
            <w:r w:rsidR="007D5D0C">
              <w:rPr>
                <w:sz w:val="18"/>
                <w:szCs w:val="18"/>
              </w:rPr>
              <w:t xml:space="preserve"> ledgers, records</w:t>
            </w:r>
            <w:r w:rsidR="004D4E5B">
              <w:rPr>
                <w:sz w:val="18"/>
                <w:szCs w:val="18"/>
              </w:rPr>
              <w:t>,</w:t>
            </w:r>
            <w:r w:rsidR="007D5D0C">
              <w:rPr>
                <w:sz w:val="18"/>
                <w:szCs w:val="18"/>
              </w:rPr>
              <w:t xml:space="preserve"> and CCTV recordings.</w:t>
            </w:r>
          </w:p>
        </w:tc>
        <w:tc>
          <w:tcPr>
            <w:tcW w:w="1161" w:type="dxa"/>
          </w:tcPr>
          <w:p w14:paraId="7325A7A3" w14:textId="77777777" w:rsidR="0032746E" w:rsidRDefault="0032746E" w:rsidP="0032746E">
            <w:pPr>
              <w:rPr>
                <w:sz w:val="18"/>
                <w:szCs w:val="18"/>
              </w:rPr>
            </w:pPr>
          </w:p>
          <w:p w14:paraId="50BC3547" w14:textId="77777777" w:rsidR="00862517" w:rsidRDefault="00862517" w:rsidP="0032746E">
            <w:pPr>
              <w:rPr>
                <w:sz w:val="18"/>
                <w:szCs w:val="18"/>
              </w:rPr>
            </w:pPr>
          </w:p>
          <w:p w14:paraId="50E5C13D" w14:textId="77777777" w:rsidR="00862517" w:rsidRDefault="00862517" w:rsidP="0032746E">
            <w:pPr>
              <w:rPr>
                <w:sz w:val="18"/>
                <w:szCs w:val="18"/>
              </w:rPr>
            </w:pPr>
          </w:p>
          <w:p w14:paraId="1933245E" w14:textId="77777777" w:rsidR="00862517" w:rsidRPr="00E55432" w:rsidRDefault="00862517" w:rsidP="00862517">
            <w:pPr>
              <w:rPr>
                <w:rFonts w:eastAsia="Times New Roman"/>
                <w:i/>
                <w:iCs/>
                <w:sz w:val="18"/>
                <w:szCs w:val="18"/>
              </w:rPr>
            </w:pPr>
            <w:r w:rsidRPr="00E55432">
              <w:rPr>
                <w:rFonts w:eastAsia="Times New Roman"/>
                <w:i/>
                <w:iCs/>
                <w:sz w:val="18"/>
                <w:szCs w:val="18"/>
              </w:rPr>
              <w:t xml:space="preserve">Administration </w:t>
            </w:r>
            <w:r>
              <w:rPr>
                <w:rFonts w:eastAsia="Times New Roman"/>
                <w:i/>
                <w:iCs/>
                <w:sz w:val="18"/>
                <w:szCs w:val="18"/>
              </w:rPr>
              <w:t xml:space="preserve">Department </w:t>
            </w:r>
          </w:p>
          <w:p w14:paraId="5A06F081" w14:textId="77777777" w:rsidR="00862517" w:rsidRPr="00E55432" w:rsidRDefault="00862517" w:rsidP="00862517">
            <w:pPr>
              <w:rPr>
                <w:rFonts w:eastAsia="Times New Roman"/>
                <w:i/>
                <w:iCs/>
                <w:sz w:val="18"/>
                <w:szCs w:val="18"/>
              </w:rPr>
            </w:pPr>
          </w:p>
          <w:p w14:paraId="473B4C73" w14:textId="77777777" w:rsidR="00862517" w:rsidRDefault="00862517" w:rsidP="0032746E">
            <w:pPr>
              <w:rPr>
                <w:sz w:val="18"/>
                <w:szCs w:val="18"/>
              </w:rPr>
            </w:pPr>
          </w:p>
        </w:tc>
      </w:tr>
    </w:tbl>
    <w:p w14:paraId="397FDA7A" w14:textId="77777777" w:rsidR="00350E2E" w:rsidRDefault="00350E2E">
      <w:pPr>
        <w:spacing w:after="60"/>
      </w:pPr>
    </w:p>
    <w:p w14:paraId="78ED5C40" w14:textId="77777777" w:rsidR="00350E2E" w:rsidRDefault="00D15973">
      <w:r>
        <w:br w:type="page"/>
      </w:r>
    </w:p>
    <w:p w14:paraId="44F8EC99" w14:textId="77777777" w:rsidR="00350E2E" w:rsidRDefault="00D15973" w:rsidP="00FC21CD">
      <w:pPr>
        <w:pStyle w:val="Heading2"/>
      </w:pPr>
      <w:r>
        <w:lastRenderedPageBreak/>
        <w:t>Target Area 5: Institutional Capacity Building (Weight: 10%)</w:t>
      </w:r>
    </w:p>
    <w:p w14:paraId="1C999269" w14:textId="64242C13" w:rsidR="00350E2E" w:rsidRDefault="00D15973">
      <w:pPr>
        <w:spacing w:after="80"/>
      </w:pPr>
      <w:r>
        <w:rPr>
          <w:b/>
          <w:bCs/>
        </w:rPr>
        <w:t xml:space="preserve">Target Requirement: </w:t>
      </w:r>
      <w:r w:rsidR="00F43E7E" w:rsidRPr="00F43E7E">
        <w:t>Identify areas for capacity building to improve institutional performance</w:t>
      </w:r>
      <w:r w:rsidR="00F43E7E">
        <w:rPr>
          <w:b/>
          <w:bCs/>
        </w:rPr>
        <w:t xml:space="preserve">. </w:t>
      </w:r>
      <w:r>
        <w:t>Systematically develop workforce capacity through needs assessment, planning, and training delivery.</w:t>
      </w:r>
    </w:p>
    <w:p w14:paraId="4A927E0A" w14:textId="77777777" w:rsidR="00350E2E" w:rsidRDefault="00350E2E">
      <w:pPr>
        <w:spacing w:after="60"/>
      </w:pPr>
    </w:p>
    <w:p w14:paraId="70FA32CD" w14:textId="77777777" w:rsidR="00350E2E" w:rsidRDefault="00D15973">
      <w:pPr>
        <w:spacing w:after="80"/>
      </w:pPr>
      <w:r>
        <w:rPr>
          <w:b/>
          <w:bCs/>
          <w:color w:val="C00000"/>
        </w:rPr>
        <w:t>Institutional Situation Note (2025 CNA / Capacity Plan):</w:t>
      </w:r>
    </w:p>
    <w:p w14:paraId="497BD543" w14:textId="215F1C5D" w:rsidR="00350E2E" w:rsidRDefault="00D15973">
      <w:pPr>
        <w:spacing w:after="80"/>
      </w:pPr>
      <w:r>
        <w:t>For 2026, institutions fall into two categories</w:t>
      </w:r>
      <w:r w:rsidR="00F43E7E">
        <w:t xml:space="preserve"> based on the conduct of a Capacity needs assessment (CNA) or tenor of Capacity Building (CB) </w:t>
      </w:r>
      <w:proofErr w:type="gramStart"/>
      <w:r w:rsidR="00F43E7E">
        <w:t>plan:</w:t>
      </w:r>
      <w:r>
        <w:t>:</w:t>
      </w:r>
      <w:proofErr w:type="gramEnd"/>
    </w:p>
    <w:p w14:paraId="1B47117A" w14:textId="77777777" w:rsidR="00F43E7E" w:rsidRDefault="00F43E7E">
      <w:pPr>
        <w:spacing w:after="80"/>
      </w:pPr>
    </w:p>
    <w:tbl>
      <w:tblPr>
        <w:tblStyle w:val="TableGrid"/>
        <w:tblW w:w="0" w:type="auto"/>
        <w:jc w:val="center"/>
        <w:tblLook w:val="04A0" w:firstRow="1" w:lastRow="0" w:firstColumn="1" w:lastColumn="0" w:noHBand="0" w:noVBand="1"/>
      </w:tblPr>
      <w:tblGrid>
        <w:gridCol w:w="3827"/>
        <w:gridCol w:w="567"/>
        <w:gridCol w:w="3686"/>
      </w:tblGrid>
      <w:tr w:rsidR="00F43E7E" w14:paraId="28E721C4" w14:textId="77777777" w:rsidTr="00F43E7E">
        <w:trPr>
          <w:jc w:val="center"/>
        </w:trPr>
        <w:tc>
          <w:tcPr>
            <w:tcW w:w="3827" w:type="dxa"/>
            <w:tcBorders>
              <w:right w:val="single" w:sz="4" w:space="0" w:color="auto"/>
            </w:tcBorders>
            <w:shd w:val="clear" w:color="auto" w:fill="C1F0C7" w:themeFill="accent3" w:themeFillTint="33"/>
          </w:tcPr>
          <w:sdt>
            <w:sdtPr>
              <w:rPr>
                <w:rFonts w:eastAsia="Times New Roman"/>
                <w:b/>
                <w:bCs/>
                <w:color w:val="222222"/>
                <w:sz w:val="21"/>
                <w:szCs w:val="21"/>
              </w:rPr>
              <w:id w:val="-1966110259"/>
              <w14:checkbox>
                <w14:checked w14:val="1"/>
                <w14:checkedState w14:val="2612" w14:font="MS Gothic"/>
                <w14:uncheckedState w14:val="2610" w14:font="MS Gothic"/>
              </w14:checkbox>
            </w:sdtPr>
            <w:sdtEndPr/>
            <w:sdtContent>
              <w:p w14:paraId="567CFC60" w14:textId="4BF111A7" w:rsidR="00F43E7E" w:rsidRDefault="00A516B5" w:rsidP="00620F0C">
                <w:pPr>
                  <w:rPr>
                    <w:rFonts w:eastAsia="Times New Roman"/>
                    <w:b/>
                    <w:bCs/>
                    <w:color w:val="222222"/>
                    <w:sz w:val="21"/>
                    <w:szCs w:val="21"/>
                  </w:rPr>
                </w:pPr>
                <w:r>
                  <w:rPr>
                    <w:rFonts w:ascii="MS Gothic" w:eastAsia="MS Gothic" w:hAnsi="MS Gothic" w:hint="eastAsia"/>
                    <w:b/>
                    <w:bCs/>
                    <w:color w:val="222222"/>
                    <w:sz w:val="21"/>
                    <w:szCs w:val="21"/>
                  </w:rPr>
                  <w:t>☒</w:t>
                </w:r>
              </w:p>
            </w:sdtContent>
          </w:sdt>
          <w:p w14:paraId="13EAD322" w14:textId="77777777" w:rsidR="00F43E7E" w:rsidRPr="00FC21CD" w:rsidRDefault="00F43E7E" w:rsidP="00620F0C">
            <w:pPr>
              <w:jc w:val="center"/>
              <w:rPr>
                <w:rFonts w:eastAsia="Times New Roman"/>
                <w:b/>
                <w:bCs/>
                <w:color w:val="222222"/>
                <w:sz w:val="22"/>
                <w:szCs w:val="22"/>
              </w:rPr>
            </w:pPr>
            <w:r w:rsidRPr="00FC21CD">
              <w:rPr>
                <w:rFonts w:eastAsia="Times New Roman"/>
                <w:b/>
                <w:bCs/>
                <w:color w:val="222222"/>
                <w:sz w:val="22"/>
                <w:szCs w:val="22"/>
              </w:rPr>
              <w:t xml:space="preserve"> Category A: </w:t>
            </w:r>
          </w:p>
          <w:p w14:paraId="32B2742D" w14:textId="7BB89918" w:rsidR="00F43E7E" w:rsidRPr="00FC21CD" w:rsidRDefault="00F43E7E" w:rsidP="00620F0C">
            <w:pPr>
              <w:jc w:val="center"/>
              <w:rPr>
                <w:rFonts w:eastAsia="Times New Roman"/>
                <w:b/>
                <w:bCs/>
                <w:color w:val="222222"/>
                <w:sz w:val="22"/>
                <w:szCs w:val="22"/>
              </w:rPr>
            </w:pPr>
            <w:r w:rsidRPr="00F43E7E">
              <w:rPr>
                <w:rFonts w:eastAsia="Times New Roman"/>
                <w:b/>
                <w:bCs/>
                <w:color w:val="222222"/>
                <w:sz w:val="22"/>
                <w:szCs w:val="22"/>
              </w:rPr>
              <w:t>CNA completed in 2025</w:t>
            </w:r>
            <w:r w:rsidR="004D4E5B">
              <w:rPr>
                <w:rFonts w:eastAsia="Times New Roman"/>
                <w:b/>
                <w:bCs/>
                <w:color w:val="222222"/>
                <w:sz w:val="22"/>
                <w:szCs w:val="22"/>
              </w:rPr>
              <w:t>,</w:t>
            </w:r>
            <w:r w:rsidRPr="00F43E7E">
              <w:rPr>
                <w:rFonts w:eastAsia="Times New Roman"/>
                <w:b/>
                <w:bCs/>
                <w:color w:val="222222"/>
                <w:sz w:val="22"/>
                <w:szCs w:val="22"/>
              </w:rPr>
              <w:t xml:space="preserve"> and </w:t>
            </w:r>
            <w:r w:rsidR="004D4E5B">
              <w:rPr>
                <w:rFonts w:eastAsia="Times New Roman"/>
                <w:b/>
                <w:bCs/>
                <w:color w:val="222222"/>
                <w:sz w:val="22"/>
                <w:szCs w:val="22"/>
              </w:rPr>
              <w:t xml:space="preserve">the </w:t>
            </w:r>
            <w:r w:rsidRPr="00F43E7E">
              <w:rPr>
                <w:rFonts w:eastAsia="Times New Roman"/>
                <w:b/>
                <w:bCs/>
                <w:color w:val="222222"/>
                <w:sz w:val="22"/>
                <w:szCs w:val="22"/>
              </w:rPr>
              <w:t xml:space="preserve">plan </w:t>
            </w:r>
            <w:r w:rsidR="004D4E5B">
              <w:rPr>
                <w:rFonts w:eastAsia="Times New Roman"/>
                <w:b/>
                <w:bCs/>
                <w:color w:val="222222"/>
                <w:sz w:val="22"/>
                <w:szCs w:val="22"/>
              </w:rPr>
              <w:t xml:space="preserve">is </w:t>
            </w:r>
            <w:r w:rsidRPr="00F43E7E">
              <w:rPr>
                <w:rFonts w:eastAsia="Times New Roman"/>
                <w:b/>
                <w:bCs/>
                <w:color w:val="222222"/>
                <w:sz w:val="22"/>
                <w:szCs w:val="22"/>
              </w:rPr>
              <w:t>still valid</w:t>
            </w:r>
          </w:p>
          <w:p w14:paraId="031FBE5D" w14:textId="77777777" w:rsidR="00F43E7E" w:rsidRPr="00FC21CD" w:rsidRDefault="00F43E7E" w:rsidP="00620F0C">
            <w:pPr>
              <w:jc w:val="center"/>
              <w:rPr>
                <w:rFonts w:eastAsia="Times New Roman"/>
                <w:b/>
                <w:bCs/>
                <w:color w:val="222222"/>
                <w:sz w:val="22"/>
                <w:szCs w:val="22"/>
              </w:rPr>
            </w:pPr>
          </w:p>
          <w:p w14:paraId="73D6AB5B" w14:textId="77777777" w:rsidR="00F43E7E" w:rsidRDefault="00F43E7E" w:rsidP="00620F0C">
            <w:pPr>
              <w:jc w:val="center"/>
              <w:rPr>
                <w:rFonts w:eastAsia="Times New Roman"/>
                <w:b/>
                <w:bCs/>
                <w:color w:val="222222"/>
                <w:sz w:val="21"/>
                <w:szCs w:val="21"/>
              </w:rPr>
            </w:pPr>
          </w:p>
        </w:tc>
        <w:tc>
          <w:tcPr>
            <w:tcW w:w="567" w:type="dxa"/>
            <w:tcBorders>
              <w:top w:val="nil"/>
              <w:left w:val="single" w:sz="4" w:space="0" w:color="auto"/>
              <w:bottom w:val="nil"/>
              <w:right w:val="single" w:sz="4" w:space="0" w:color="auto"/>
            </w:tcBorders>
          </w:tcPr>
          <w:p w14:paraId="0D78BD65" w14:textId="77777777" w:rsidR="00F43E7E" w:rsidRDefault="00F43E7E" w:rsidP="00620F0C">
            <w:pPr>
              <w:jc w:val="center"/>
              <w:rPr>
                <w:rFonts w:eastAsia="Times New Roman"/>
                <w:b/>
                <w:bCs/>
                <w:color w:val="222222"/>
                <w:sz w:val="21"/>
                <w:szCs w:val="21"/>
              </w:rPr>
            </w:pPr>
          </w:p>
        </w:tc>
        <w:tc>
          <w:tcPr>
            <w:tcW w:w="3686" w:type="dxa"/>
            <w:tcBorders>
              <w:left w:val="single" w:sz="4" w:space="0" w:color="auto"/>
            </w:tcBorders>
            <w:shd w:val="clear" w:color="auto" w:fill="FAE2D5" w:themeFill="accent2" w:themeFillTint="33"/>
          </w:tcPr>
          <w:p w14:paraId="6C06957E" w14:textId="7B77D31A" w:rsidR="00F43E7E" w:rsidRDefault="00AE249E" w:rsidP="00620F0C">
            <w:pPr>
              <w:rPr>
                <w:rFonts w:ascii="MS Gothic" w:eastAsia="MS Gothic" w:hAnsi="MS Gothic"/>
                <w:b/>
                <w:bCs/>
                <w:color w:val="222222"/>
                <w:sz w:val="21"/>
                <w:szCs w:val="21"/>
              </w:rPr>
            </w:pPr>
            <w:sdt>
              <w:sdtPr>
                <w:rPr>
                  <w:rFonts w:eastAsia="Times New Roman"/>
                  <w:b/>
                  <w:bCs/>
                  <w:color w:val="222222"/>
                  <w:sz w:val="21"/>
                  <w:szCs w:val="21"/>
                </w:rPr>
                <w:id w:val="-680194985"/>
                <w14:checkbox>
                  <w14:checked w14:val="0"/>
                  <w14:checkedState w14:val="2612" w14:font="MS Gothic"/>
                  <w14:uncheckedState w14:val="2610" w14:font="MS Gothic"/>
                </w14:checkbox>
              </w:sdtPr>
              <w:sdtEndPr/>
              <w:sdtContent>
                <w:r w:rsidR="00181643">
                  <w:rPr>
                    <w:rFonts w:ascii="MS Gothic" w:eastAsia="MS Gothic" w:hAnsi="MS Gothic" w:hint="eastAsia"/>
                    <w:b/>
                    <w:bCs/>
                    <w:color w:val="222222"/>
                    <w:sz w:val="21"/>
                    <w:szCs w:val="21"/>
                  </w:rPr>
                  <w:t>☐</w:t>
                </w:r>
              </w:sdtContent>
            </w:sdt>
          </w:p>
          <w:p w14:paraId="53A1FFC1" w14:textId="77777777" w:rsidR="00F43E7E" w:rsidRPr="00FC21CD" w:rsidRDefault="00F43E7E" w:rsidP="00620F0C">
            <w:pPr>
              <w:jc w:val="center"/>
              <w:rPr>
                <w:rFonts w:eastAsia="Times New Roman"/>
                <w:b/>
                <w:bCs/>
                <w:color w:val="222222"/>
                <w:sz w:val="22"/>
                <w:szCs w:val="22"/>
              </w:rPr>
            </w:pPr>
            <w:r w:rsidRPr="00FC21CD">
              <w:rPr>
                <w:rFonts w:eastAsia="Times New Roman"/>
                <w:b/>
                <w:bCs/>
                <w:color w:val="222222"/>
                <w:sz w:val="21"/>
                <w:szCs w:val="21"/>
              </w:rPr>
              <w:t> </w:t>
            </w:r>
            <w:r w:rsidRPr="00FC21CD">
              <w:rPr>
                <w:rFonts w:eastAsia="Times New Roman"/>
                <w:b/>
                <w:bCs/>
                <w:color w:val="222222"/>
                <w:sz w:val="22"/>
                <w:szCs w:val="22"/>
              </w:rPr>
              <w:t xml:space="preserve">Category B: </w:t>
            </w:r>
          </w:p>
          <w:p w14:paraId="08DD680F" w14:textId="10099C41" w:rsidR="00F43E7E" w:rsidRPr="00FC21CD" w:rsidRDefault="00F43E7E" w:rsidP="00620F0C">
            <w:pPr>
              <w:jc w:val="center"/>
              <w:rPr>
                <w:rFonts w:eastAsia="Times New Roman"/>
                <w:b/>
                <w:bCs/>
                <w:color w:val="222222"/>
                <w:sz w:val="22"/>
                <w:szCs w:val="22"/>
              </w:rPr>
            </w:pPr>
            <w:r w:rsidRPr="00F43E7E">
              <w:rPr>
                <w:rFonts w:eastAsia="Times New Roman"/>
                <w:b/>
                <w:bCs/>
                <w:color w:val="222222"/>
                <w:sz w:val="22"/>
                <w:szCs w:val="22"/>
              </w:rPr>
              <w:t>No CNA, or 2025-only CB plan</w:t>
            </w:r>
          </w:p>
          <w:p w14:paraId="30EDABDE" w14:textId="77777777" w:rsidR="00F43E7E" w:rsidRPr="00FC21CD" w:rsidRDefault="00F43E7E" w:rsidP="00620F0C">
            <w:pPr>
              <w:rPr>
                <w:rFonts w:eastAsia="Times New Roman"/>
                <w:sz w:val="21"/>
                <w:szCs w:val="21"/>
              </w:rPr>
            </w:pPr>
          </w:p>
        </w:tc>
      </w:tr>
    </w:tbl>
    <w:p w14:paraId="560EBE7E" w14:textId="77777777" w:rsidR="00F43E7E" w:rsidRDefault="00F43E7E">
      <w:pPr>
        <w:spacing w:after="80"/>
      </w:pPr>
    </w:p>
    <w:p w14:paraId="634A3546" w14:textId="6DC4AFF3" w:rsidR="00350E2E" w:rsidRDefault="00D15973">
      <w:pPr>
        <w:spacing w:after="80"/>
      </w:pPr>
      <w:r>
        <w:rPr>
          <w:b/>
          <w:bCs/>
        </w:rPr>
        <w:t xml:space="preserve">Category </w:t>
      </w:r>
      <w:r w:rsidR="00F43E7E">
        <w:rPr>
          <w:b/>
          <w:bCs/>
        </w:rPr>
        <w:t>A</w:t>
      </w:r>
      <w:r>
        <w:rPr>
          <w:b/>
          <w:bCs/>
        </w:rPr>
        <w:t xml:space="preserve">: </w:t>
      </w:r>
      <w:r>
        <w:t xml:space="preserve">If your institution completed a CNA in 2025 and your Training/Capacity Building Plan is multi-year (e.g., 2–3 years) and still valid for 2026, you should </w:t>
      </w:r>
      <w:r>
        <w:rPr>
          <w:b/>
          <w:bCs/>
        </w:rPr>
        <w:t xml:space="preserve">not </w:t>
      </w:r>
      <w:r>
        <w:t>repeat the CNA. Instead, set 2026 targets that focus on:</w:t>
      </w:r>
    </w:p>
    <w:p w14:paraId="30EABCAF" w14:textId="77777777" w:rsidR="00350E2E" w:rsidRDefault="00D15973">
      <w:pPr>
        <w:pStyle w:val="ListParagraph"/>
        <w:numPr>
          <w:ilvl w:val="0"/>
          <w:numId w:val="2"/>
        </w:numPr>
        <w:spacing w:after="40"/>
      </w:pPr>
      <w:r>
        <w:rPr>
          <w:sz w:val="18"/>
          <w:szCs w:val="18"/>
        </w:rPr>
        <w:t>Implementing the 2026 trainings scheduled in the existing plan, and</w:t>
      </w:r>
    </w:p>
    <w:p w14:paraId="385561E3" w14:textId="77777777" w:rsidR="00350E2E" w:rsidRDefault="00D15973">
      <w:pPr>
        <w:pStyle w:val="ListParagraph"/>
        <w:numPr>
          <w:ilvl w:val="0"/>
          <w:numId w:val="2"/>
        </w:numPr>
        <w:spacing w:after="40"/>
      </w:pPr>
      <w:r>
        <w:rPr>
          <w:sz w:val="18"/>
          <w:szCs w:val="18"/>
        </w:rPr>
        <w:t>Updating timelines/participant numbers only where needed (e.g., staffing changes or budget constraints).</w:t>
      </w:r>
    </w:p>
    <w:p w14:paraId="3E9912EA" w14:textId="77777777" w:rsidR="00350E2E" w:rsidRDefault="00350E2E">
      <w:pPr>
        <w:spacing w:after="60"/>
      </w:pPr>
    </w:p>
    <w:p w14:paraId="11775F7F" w14:textId="3C511555" w:rsidR="00350E2E" w:rsidRDefault="00D15973">
      <w:pPr>
        <w:spacing w:after="80"/>
      </w:pPr>
      <w:r>
        <w:rPr>
          <w:b/>
          <w:bCs/>
        </w:rPr>
        <w:t xml:space="preserve">Category </w:t>
      </w:r>
      <w:r w:rsidR="00F43E7E">
        <w:rPr>
          <w:b/>
          <w:bCs/>
        </w:rPr>
        <w:t>B</w:t>
      </w:r>
      <w:r>
        <w:rPr>
          <w:b/>
          <w:bCs/>
        </w:rPr>
        <w:t xml:space="preserve">: </w:t>
      </w:r>
      <w:r>
        <w:t xml:space="preserve">If your institution did </w:t>
      </w:r>
      <w:r w:rsidR="00F43E7E">
        <w:t xml:space="preserve">NOT </w:t>
      </w:r>
      <w:r>
        <w:t xml:space="preserve">conduct a CNA in 2025, or your capacity building plan was only for 2025 and is no longer valid, you must follow the </w:t>
      </w:r>
      <w:r w:rsidR="00F43E7E">
        <w:t>3</w:t>
      </w:r>
      <w:r>
        <w:t>-step sequence below (CNA → Plan → Implement) and set targets for all applicable steps in 2026.</w:t>
      </w:r>
    </w:p>
    <w:p w14:paraId="2B973F5D" w14:textId="77777777" w:rsidR="00350E2E" w:rsidRDefault="00350E2E">
      <w:pPr>
        <w:spacing w:after="60"/>
      </w:pPr>
    </w:p>
    <w:p w14:paraId="0A10D57F" w14:textId="77777777" w:rsidR="00350E2E" w:rsidRDefault="00D15973">
      <w:pPr>
        <w:spacing w:after="80"/>
      </w:pPr>
      <w:r>
        <w:rPr>
          <w:b/>
          <w:bCs/>
        </w:rPr>
        <w:t>Performance Indicators:</w:t>
      </w:r>
    </w:p>
    <w:p w14:paraId="42DB16FE" w14:textId="77777777" w:rsidR="00350E2E" w:rsidRDefault="00D15973">
      <w:pPr>
        <w:pStyle w:val="ListParagraph"/>
        <w:numPr>
          <w:ilvl w:val="0"/>
          <w:numId w:val="2"/>
        </w:numPr>
        <w:spacing w:after="40"/>
      </w:pPr>
      <w:r>
        <w:rPr>
          <w:sz w:val="18"/>
          <w:szCs w:val="18"/>
        </w:rPr>
        <w:t>CNA completed with prioritized skill gaps identified (Category 2)</w:t>
      </w:r>
    </w:p>
    <w:p w14:paraId="6A0DEE67" w14:textId="77777777" w:rsidR="00350E2E" w:rsidRDefault="00D15973">
      <w:pPr>
        <w:pStyle w:val="ListParagraph"/>
        <w:numPr>
          <w:ilvl w:val="0"/>
          <w:numId w:val="2"/>
        </w:numPr>
        <w:spacing w:after="40"/>
      </w:pPr>
      <w:r>
        <w:rPr>
          <w:sz w:val="18"/>
          <w:szCs w:val="18"/>
        </w:rPr>
        <w:t>% of planned trainings delivered</w:t>
      </w:r>
    </w:p>
    <w:p w14:paraId="337FE758" w14:textId="77777777" w:rsidR="00350E2E" w:rsidRDefault="00D15973">
      <w:pPr>
        <w:pStyle w:val="ListParagraph"/>
        <w:numPr>
          <w:ilvl w:val="0"/>
          <w:numId w:val="2"/>
        </w:numPr>
        <w:spacing w:after="40"/>
      </w:pPr>
      <w:r>
        <w:rPr>
          <w:sz w:val="18"/>
          <w:szCs w:val="18"/>
        </w:rPr>
        <w:t>Number of staff trained in priority skill areas (with attendance evidence)</w:t>
      </w:r>
    </w:p>
    <w:p w14:paraId="4CDAF375" w14:textId="2A0368C5" w:rsidR="00350E2E" w:rsidRDefault="00D15973">
      <w:pPr>
        <w:spacing w:after="80"/>
      </w:pPr>
      <w:r>
        <w:rPr>
          <w:b/>
          <w:bCs/>
          <w:color w:val="C00000"/>
          <w:sz w:val="18"/>
          <w:szCs w:val="18"/>
        </w:rPr>
        <w:t xml:space="preserve">NOTE: </w:t>
      </w:r>
      <w:r>
        <w:rPr>
          <w:color w:val="C00000"/>
          <w:sz w:val="18"/>
          <w:szCs w:val="18"/>
        </w:rPr>
        <w:t xml:space="preserve">Each training must specify: number of staff, subject, date, </w:t>
      </w:r>
      <w:r w:rsidR="004D4E5B">
        <w:rPr>
          <w:color w:val="C00000"/>
          <w:sz w:val="18"/>
          <w:szCs w:val="18"/>
        </w:rPr>
        <w:t xml:space="preserve">and </w:t>
      </w:r>
      <w:r>
        <w:rPr>
          <w:color w:val="C00000"/>
          <w:sz w:val="18"/>
          <w:szCs w:val="18"/>
        </w:rPr>
        <w:t>trainer. Attendance evidence is required. Count distinct training activities. Flag cross-cutting training needs (M&amp;E, PFM, etc.) for coordination with LIPA.</w:t>
      </w:r>
    </w:p>
    <w:p w14:paraId="06BABD34" w14:textId="77777777" w:rsidR="00350E2E" w:rsidRDefault="00350E2E">
      <w:pPr>
        <w:spacing w:after="60"/>
      </w:pPr>
    </w:p>
    <w:p w14:paraId="44F9245F" w14:textId="1C77AFF9" w:rsidR="00350E2E" w:rsidRDefault="00D15973">
      <w:pPr>
        <w:spacing w:after="60"/>
      </w:pPr>
      <w:r>
        <w:rPr>
          <w:i/>
          <w:iCs/>
          <w:color w:val="C00000"/>
          <w:sz w:val="17"/>
          <w:szCs w:val="17"/>
        </w:rPr>
        <w:t xml:space="preserve">Category </w:t>
      </w:r>
      <w:r w:rsidR="00F43E7E">
        <w:rPr>
          <w:i/>
          <w:iCs/>
          <w:color w:val="C00000"/>
          <w:sz w:val="17"/>
          <w:szCs w:val="17"/>
        </w:rPr>
        <w:t>A</w:t>
      </w:r>
      <w:r>
        <w:rPr>
          <w:i/>
          <w:iCs/>
          <w:color w:val="C00000"/>
          <w:sz w:val="17"/>
          <w:szCs w:val="17"/>
        </w:rPr>
        <w:t xml:space="preserve"> institutions: Use the table below to list your 2026 training implementation targets from the existing plan.</w:t>
      </w:r>
    </w:p>
    <w:p w14:paraId="24F517FF" w14:textId="307A7AAD" w:rsidR="00350E2E" w:rsidRDefault="00D15973">
      <w:pPr>
        <w:spacing w:after="60"/>
      </w:pPr>
      <w:r>
        <w:rPr>
          <w:i/>
          <w:iCs/>
          <w:color w:val="C00000"/>
          <w:sz w:val="17"/>
          <w:szCs w:val="17"/>
        </w:rPr>
        <w:t xml:space="preserve">Category </w:t>
      </w:r>
      <w:r w:rsidR="00F43E7E">
        <w:rPr>
          <w:i/>
          <w:iCs/>
          <w:color w:val="C00000"/>
          <w:sz w:val="17"/>
          <w:szCs w:val="17"/>
        </w:rPr>
        <w:t>B</w:t>
      </w:r>
      <w:r>
        <w:rPr>
          <w:i/>
          <w:iCs/>
          <w:color w:val="C00000"/>
          <w:sz w:val="17"/>
          <w:szCs w:val="17"/>
        </w:rPr>
        <w:t xml:space="preserve"> institutions: Use the table below to set targets for CNA (Q1), Plan development (Q2), and training delivery (Q3–Q4).</w:t>
      </w:r>
    </w:p>
    <w:p w14:paraId="69A6500D" w14:textId="77777777" w:rsidR="00350E2E" w:rsidRDefault="00350E2E">
      <w:pPr>
        <w:spacing w:after="60"/>
      </w:pPr>
    </w:p>
    <w:p w14:paraId="19742D41" w14:textId="77777777" w:rsidR="00682CEB" w:rsidRDefault="00682CEB">
      <w:pPr>
        <w:spacing w:after="60"/>
      </w:pPr>
    </w:p>
    <w:p w14:paraId="1C1FF504" w14:textId="77777777" w:rsidR="00682CEB" w:rsidRDefault="00682CEB">
      <w:pPr>
        <w:spacing w:after="60"/>
      </w:pPr>
    </w:p>
    <w:p w14:paraId="60CC8F0E" w14:textId="77777777" w:rsidR="00682CEB" w:rsidRDefault="00682CEB">
      <w:pPr>
        <w:spacing w:after="60"/>
      </w:pPr>
    </w:p>
    <w:tbl>
      <w:tblPr>
        <w:tblW w:w="13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11"/>
        <w:gridCol w:w="1767"/>
        <w:gridCol w:w="1404"/>
        <w:gridCol w:w="1499"/>
        <w:gridCol w:w="1382"/>
        <w:gridCol w:w="1245"/>
        <w:gridCol w:w="1250"/>
        <w:gridCol w:w="1081"/>
        <w:gridCol w:w="1061"/>
        <w:gridCol w:w="1301"/>
      </w:tblGrid>
      <w:tr w:rsidR="00693E42" w14:paraId="46FE279A" w14:textId="77777777" w:rsidTr="00AE6113">
        <w:tc>
          <w:tcPr>
            <w:tcW w:w="1511" w:type="dxa"/>
            <w:shd w:val="clear" w:color="auto" w:fill="1B3A5C"/>
            <w:tcMar>
              <w:top w:w="40" w:type="dxa"/>
              <w:left w:w="80" w:type="dxa"/>
              <w:bottom w:w="40" w:type="dxa"/>
              <w:right w:w="80" w:type="dxa"/>
            </w:tcMar>
            <w:vAlign w:val="center"/>
          </w:tcPr>
          <w:p w14:paraId="6F58754E" w14:textId="77777777" w:rsidR="00350E2E" w:rsidRDefault="00D15973" w:rsidP="00F43E7E">
            <w:pPr>
              <w:jc w:val="center"/>
            </w:pPr>
            <w:r>
              <w:rPr>
                <w:b/>
                <w:bCs/>
                <w:color w:val="FFFFFF"/>
                <w:sz w:val="18"/>
                <w:szCs w:val="18"/>
              </w:rPr>
              <w:lastRenderedPageBreak/>
              <w:t>Key Objective</w:t>
            </w:r>
          </w:p>
        </w:tc>
        <w:tc>
          <w:tcPr>
            <w:tcW w:w="1767" w:type="dxa"/>
            <w:shd w:val="clear" w:color="auto" w:fill="1B3A5C"/>
            <w:tcMar>
              <w:top w:w="40" w:type="dxa"/>
              <w:left w:w="80" w:type="dxa"/>
              <w:bottom w:w="40" w:type="dxa"/>
              <w:right w:w="80" w:type="dxa"/>
            </w:tcMar>
            <w:vAlign w:val="center"/>
          </w:tcPr>
          <w:p w14:paraId="2F992879" w14:textId="77777777" w:rsidR="00350E2E" w:rsidRDefault="00D15973" w:rsidP="00F43E7E">
            <w:pPr>
              <w:jc w:val="center"/>
            </w:pPr>
            <w:r>
              <w:rPr>
                <w:b/>
                <w:bCs/>
                <w:color w:val="FFFFFF"/>
                <w:sz w:val="18"/>
                <w:szCs w:val="18"/>
              </w:rPr>
              <w:t>Expected Outcome</w:t>
            </w:r>
          </w:p>
        </w:tc>
        <w:tc>
          <w:tcPr>
            <w:tcW w:w="1404" w:type="dxa"/>
            <w:shd w:val="clear" w:color="auto" w:fill="1B3A5C"/>
            <w:tcMar>
              <w:top w:w="40" w:type="dxa"/>
              <w:left w:w="80" w:type="dxa"/>
              <w:bottom w:w="40" w:type="dxa"/>
              <w:right w:w="80" w:type="dxa"/>
            </w:tcMar>
            <w:vAlign w:val="center"/>
          </w:tcPr>
          <w:p w14:paraId="21B27C9B" w14:textId="77777777" w:rsidR="00350E2E" w:rsidRDefault="00D15973" w:rsidP="00F43E7E">
            <w:pPr>
              <w:jc w:val="center"/>
            </w:pPr>
            <w:r>
              <w:rPr>
                <w:b/>
                <w:bCs/>
                <w:color w:val="FFFFFF"/>
                <w:sz w:val="18"/>
                <w:szCs w:val="18"/>
              </w:rPr>
              <w:t>Q1 Milestone</w:t>
            </w:r>
          </w:p>
        </w:tc>
        <w:tc>
          <w:tcPr>
            <w:tcW w:w="1499" w:type="dxa"/>
            <w:shd w:val="clear" w:color="auto" w:fill="1B3A5C"/>
            <w:tcMar>
              <w:top w:w="40" w:type="dxa"/>
              <w:left w:w="80" w:type="dxa"/>
              <w:bottom w:w="40" w:type="dxa"/>
              <w:right w:w="80" w:type="dxa"/>
            </w:tcMar>
            <w:vAlign w:val="center"/>
          </w:tcPr>
          <w:p w14:paraId="57630732" w14:textId="77777777" w:rsidR="00350E2E" w:rsidRDefault="00D15973" w:rsidP="00F43E7E">
            <w:pPr>
              <w:jc w:val="center"/>
            </w:pPr>
            <w:r>
              <w:rPr>
                <w:b/>
                <w:bCs/>
                <w:color w:val="FFFFFF"/>
                <w:sz w:val="18"/>
                <w:szCs w:val="18"/>
              </w:rPr>
              <w:t>Q2 Milestone</w:t>
            </w:r>
          </w:p>
        </w:tc>
        <w:tc>
          <w:tcPr>
            <w:tcW w:w="1382" w:type="dxa"/>
            <w:shd w:val="clear" w:color="auto" w:fill="1B3A5C"/>
            <w:tcMar>
              <w:top w:w="40" w:type="dxa"/>
              <w:left w:w="80" w:type="dxa"/>
              <w:bottom w:w="40" w:type="dxa"/>
              <w:right w:w="80" w:type="dxa"/>
            </w:tcMar>
            <w:vAlign w:val="center"/>
          </w:tcPr>
          <w:p w14:paraId="0D17EE8C" w14:textId="77777777" w:rsidR="00350E2E" w:rsidRDefault="00D15973" w:rsidP="00F43E7E">
            <w:pPr>
              <w:jc w:val="center"/>
            </w:pPr>
            <w:r>
              <w:rPr>
                <w:b/>
                <w:bCs/>
                <w:color w:val="FFFFFF"/>
                <w:sz w:val="18"/>
                <w:szCs w:val="18"/>
              </w:rPr>
              <w:t>Q3 Milestone</w:t>
            </w:r>
          </w:p>
        </w:tc>
        <w:tc>
          <w:tcPr>
            <w:tcW w:w="1245" w:type="dxa"/>
            <w:shd w:val="clear" w:color="auto" w:fill="1B3A5C"/>
            <w:tcMar>
              <w:top w:w="40" w:type="dxa"/>
              <w:left w:w="80" w:type="dxa"/>
              <w:bottom w:w="40" w:type="dxa"/>
              <w:right w:w="80" w:type="dxa"/>
            </w:tcMar>
            <w:vAlign w:val="center"/>
          </w:tcPr>
          <w:p w14:paraId="6A271B1E" w14:textId="77777777" w:rsidR="00350E2E" w:rsidRDefault="00D15973" w:rsidP="00F43E7E">
            <w:pPr>
              <w:jc w:val="center"/>
            </w:pPr>
            <w:r>
              <w:rPr>
                <w:b/>
                <w:bCs/>
                <w:color w:val="FFFFFF"/>
                <w:sz w:val="18"/>
                <w:szCs w:val="18"/>
              </w:rPr>
              <w:t>Q4 Milestone</w:t>
            </w:r>
          </w:p>
        </w:tc>
        <w:tc>
          <w:tcPr>
            <w:tcW w:w="1250" w:type="dxa"/>
            <w:shd w:val="clear" w:color="auto" w:fill="1B3A5C"/>
            <w:tcMar>
              <w:top w:w="40" w:type="dxa"/>
              <w:left w:w="80" w:type="dxa"/>
              <w:bottom w:w="40" w:type="dxa"/>
              <w:right w:w="80" w:type="dxa"/>
            </w:tcMar>
            <w:vAlign w:val="center"/>
          </w:tcPr>
          <w:p w14:paraId="794838D1" w14:textId="77777777" w:rsidR="00350E2E" w:rsidRDefault="00D15973" w:rsidP="00F43E7E">
            <w:pPr>
              <w:jc w:val="center"/>
            </w:pPr>
            <w:r>
              <w:rPr>
                <w:b/>
                <w:bCs/>
                <w:color w:val="FFFFFF"/>
                <w:sz w:val="18"/>
                <w:szCs w:val="18"/>
              </w:rPr>
              <w:t>Associated Institution(s)</w:t>
            </w:r>
          </w:p>
        </w:tc>
        <w:tc>
          <w:tcPr>
            <w:tcW w:w="1081" w:type="dxa"/>
            <w:shd w:val="clear" w:color="auto" w:fill="1B3A5C"/>
            <w:tcMar>
              <w:top w:w="40" w:type="dxa"/>
              <w:left w:w="80" w:type="dxa"/>
              <w:bottom w:w="40" w:type="dxa"/>
              <w:right w:w="80" w:type="dxa"/>
            </w:tcMar>
            <w:vAlign w:val="center"/>
          </w:tcPr>
          <w:p w14:paraId="62B8B1D8" w14:textId="77777777" w:rsidR="00350E2E" w:rsidRDefault="00D15973" w:rsidP="00F43E7E">
            <w:pPr>
              <w:jc w:val="center"/>
            </w:pPr>
            <w:r>
              <w:rPr>
                <w:b/>
                <w:bCs/>
                <w:color w:val="FFFFFF"/>
                <w:sz w:val="18"/>
                <w:szCs w:val="18"/>
              </w:rPr>
              <w:t>Resources Required</w:t>
            </w:r>
          </w:p>
        </w:tc>
        <w:tc>
          <w:tcPr>
            <w:tcW w:w="1061" w:type="dxa"/>
            <w:shd w:val="clear" w:color="auto" w:fill="1B3A5C"/>
            <w:tcMar>
              <w:top w:w="40" w:type="dxa"/>
              <w:left w:w="80" w:type="dxa"/>
              <w:bottom w:w="40" w:type="dxa"/>
              <w:right w:w="80" w:type="dxa"/>
            </w:tcMar>
            <w:vAlign w:val="center"/>
          </w:tcPr>
          <w:p w14:paraId="628B987D" w14:textId="77777777" w:rsidR="00350E2E" w:rsidRDefault="00D15973" w:rsidP="00F43E7E">
            <w:pPr>
              <w:jc w:val="center"/>
            </w:pPr>
            <w:r>
              <w:rPr>
                <w:b/>
                <w:bCs/>
                <w:color w:val="FFFFFF"/>
                <w:sz w:val="18"/>
                <w:szCs w:val="18"/>
              </w:rPr>
              <w:t>Est. Cost</w:t>
            </w:r>
          </w:p>
        </w:tc>
        <w:tc>
          <w:tcPr>
            <w:tcW w:w="1301" w:type="dxa"/>
            <w:shd w:val="clear" w:color="auto" w:fill="1B3A5C"/>
            <w:tcMar>
              <w:top w:w="40" w:type="dxa"/>
              <w:left w:w="80" w:type="dxa"/>
              <w:bottom w:w="40" w:type="dxa"/>
              <w:right w:w="80" w:type="dxa"/>
            </w:tcMar>
            <w:vAlign w:val="center"/>
          </w:tcPr>
          <w:p w14:paraId="2065D844" w14:textId="77777777" w:rsidR="00350E2E" w:rsidRDefault="00D15973" w:rsidP="00F43E7E">
            <w:pPr>
              <w:jc w:val="center"/>
            </w:pPr>
            <w:r>
              <w:rPr>
                <w:b/>
                <w:bCs/>
                <w:color w:val="FFFFFF"/>
                <w:sz w:val="18"/>
                <w:szCs w:val="18"/>
              </w:rPr>
              <w:t>Responsible Unit</w:t>
            </w:r>
          </w:p>
        </w:tc>
      </w:tr>
      <w:tr w:rsidR="00AE6113" w14:paraId="0A14D9EF" w14:textId="77777777" w:rsidTr="004D4E5B">
        <w:tc>
          <w:tcPr>
            <w:tcW w:w="1511" w:type="dxa"/>
            <w:tcMar>
              <w:top w:w="40" w:type="dxa"/>
              <w:left w:w="80" w:type="dxa"/>
              <w:bottom w:w="40" w:type="dxa"/>
              <w:right w:w="80" w:type="dxa"/>
            </w:tcMar>
          </w:tcPr>
          <w:p w14:paraId="6F21D8AC" w14:textId="77777777" w:rsidR="00AE6113" w:rsidRPr="004024D5" w:rsidRDefault="00AE6113" w:rsidP="00AE6113">
            <w:pPr>
              <w:rPr>
                <w:rFonts w:eastAsia="Times New Roman"/>
                <w:i/>
                <w:iCs/>
                <w:color w:val="CC0000"/>
                <w:sz w:val="18"/>
                <w:szCs w:val="18"/>
              </w:rPr>
            </w:pPr>
            <w:r w:rsidRPr="004024D5">
              <w:rPr>
                <w:bCs/>
                <w:sz w:val="18"/>
                <w:szCs w:val="18"/>
              </w:rPr>
              <w:t>Qualify 7 auditors as Certified Internal Auditors</w:t>
            </w:r>
            <w:r>
              <w:rPr>
                <w:bCs/>
                <w:sz w:val="18"/>
                <w:szCs w:val="18"/>
              </w:rPr>
              <w:t xml:space="preserve"> (CIA)</w:t>
            </w:r>
            <w:r w:rsidRPr="004024D5">
              <w:rPr>
                <w:bCs/>
                <w:sz w:val="18"/>
                <w:szCs w:val="18"/>
              </w:rPr>
              <w:t xml:space="preserve"> </w:t>
            </w:r>
            <w:r>
              <w:rPr>
                <w:bCs/>
                <w:sz w:val="18"/>
                <w:szCs w:val="18"/>
              </w:rPr>
              <w:t>by Quarter 4.</w:t>
            </w:r>
          </w:p>
          <w:p w14:paraId="3BA5B83F" w14:textId="79F60B71" w:rsidR="00AE6113" w:rsidRDefault="00AE6113" w:rsidP="00AE6113"/>
        </w:tc>
        <w:tc>
          <w:tcPr>
            <w:tcW w:w="1767" w:type="dxa"/>
            <w:tcMar>
              <w:top w:w="40" w:type="dxa"/>
              <w:left w:w="80" w:type="dxa"/>
              <w:bottom w:w="40" w:type="dxa"/>
              <w:right w:w="80" w:type="dxa"/>
            </w:tcMar>
          </w:tcPr>
          <w:p w14:paraId="5F9A1251" w14:textId="6FA9811D" w:rsidR="00AE6113" w:rsidRDefault="00AE6113" w:rsidP="00AE6113">
            <w:r>
              <w:rPr>
                <w:rFonts w:eastAsia="Times New Roman"/>
                <w:sz w:val="18"/>
                <w:szCs w:val="18"/>
              </w:rPr>
              <w:t xml:space="preserve">Seven (7) auditors qualified </w:t>
            </w:r>
            <w:r w:rsidR="00E3172D">
              <w:rPr>
                <w:rFonts w:eastAsia="Times New Roman"/>
                <w:sz w:val="18"/>
                <w:szCs w:val="18"/>
              </w:rPr>
              <w:t xml:space="preserve">as </w:t>
            </w:r>
            <w:r>
              <w:rPr>
                <w:rFonts w:eastAsia="Times New Roman"/>
                <w:sz w:val="18"/>
                <w:szCs w:val="18"/>
              </w:rPr>
              <w:t>CIAs in 2026</w:t>
            </w:r>
          </w:p>
        </w:tc>
        <w:tc>
          <w:tcPr>
            <w:tcW w:w="1404" w:type="dxa"/>
            <w:shd w:val="clear" w:color="auto" w:fill="C1F0C7" w:themeFill="accent3" w:themeFillTint="33"/>
            <w:tcMar>
              <w:top w:w="40" w:type="dxa"/>
              <w:left w:w="80" w:type="dxa"/>
              <w:bottom w:w="40" w:type="dxa"/>
              <w:right w:w="80" w:type="dxa"/>
            </w:tcMar>
          </w:tcPr>
          <w:p w14:paraId="34BD8791" w14:textId="7F247416" w:rsidR="00AE6113" w:rsidRDefault="00AE6113" w:rsidP="00AE6113">
            <w:r>
              <w:rPr>
                <w:rFonts w:eastAsia="Times New Roman"/>
                <w:sz w:val="18"/>
                <w:szCs w:val="18"/>
              </w:rPr>
              <w:t xml:space="preserve">One (1) to sit part 3 and qualify in February 2026. </w:t>
            </w:r>
          </w:p>
        </w:tc>
        <w:tc>
          <w:tcPr>
            <w:tcW w:w="1499" w:type="dxa"/>
            <w:shd w:val="clear" w:color="auto" w:fill="C1F0C7" w:themeFill="accent3" w:themeFillTint="33"/>
            <w:tcMar>
              <w:top w:w="40" w:type="dxa"/>
              <w:left w:w="80" w:type="dxa"/>
              <w:bottom w:w="40" w:type="dxa"/>
              <w:right w:w="80" w:type="dxa"/>
            </w:tcMar>
          </w:tcPr>
          <w:p w14:paraId="66068CDB" w14:textId="5FCA10F9" w:rsidR="00AE6113" w:rsidRDefault="00AE6113" w:rsidP="00AE6113">
            <w:r>
              <w:rPr>
                <w:rFonts w:eastAsia="Times New Roman"/>
                <w:sz w:val="18"/>
                <w:szCs w:val="18"/>
              </w:rPr>
              <w:t>Hire a training consultant</w:t>
            </w:r>
            <w:r w:rsidR="00E3172D">
              <w:rPr>
                <w:rFonts w:eastAsia="Times New Roman"/>
                <w:sz w:val="18"/>
                <w:szCs w:val="18"/>
              </w:rPr>
              <w:t>.</w:t>
            </w:r>
            <w:r>
              <w:rPr>
                <w:rFonts w:eastAsia="Times New Roman"/>
                <w:sz w:val="18"/>
                <w:szCs w:val="18"/>
              </w:rPr>
              <w:t xml:space="preserve"> Prepare six (6) auditors for parts 1, 2</w:t>
            </w:r>
            <w:r w:rsidR="00E3172D">
              <w:rPr>
                <w:rFonts w:eastAsia="Times New Roman"/>
                <w:sz w:val="18"/>
                <w:szCs w:val="18"/>
              </w:rPr>
              <w:t>,</w:t>
            </w:r>
            <w:r>
              <w:rPr>
                <w:rFonts w:eastAsia="Times New Roman"/>
                <w:sz w:val="18"/>
                <w:szCs w:val="18"/>
              </w:rPr>
              <w:t xml:space="preserve"> and 3 </w:t>
            </w:r>
          </w:p>
        </w:tc>
        <w:tc>
          <w:tcPr>
            <w:tcW w:w="1382" w:type="dxa"/>
            <w:shd w:val="clear" w:color="auto" w:fill="C1F0C7" w:themeFill="accent3" w:themeFillTint="33"/>
            <w:tcMar>
              <w:top w:w="40" w:type="dxa"/>
              <w:left w:w="80" w:type="dxa"/>
              <w:bottom w:w="40" w:type="dxa"/>
              <w:right w:w="80" w:type="dxa"/>
            </w:tcMar>
          </w:tcPr>
          <w:p w14:paraId="24569CD4" w14:textId="3537B2B1" w:rsidR="00AE6113" w:rsidRDefault="00AE6113" w:rsidP="00AE6113">
            <w:r>
              <w:rPr>
                <w:rFonts w:eastAsia="Times New Roman"/>
                <w:sz w:val="18"/>
                <w:szCs w:val="18"/>
              </w:rPr>
              <w:t xml:space="preserve">Six auditors to sit parts 1 and 2 during Quarter 3. </w:t>
            </w:r>
          </w:p>
        </w:tc>
        <w:tc>
          <w:tcPr>
            <w:tcW w:w="1245" w:type="dxa"/>
            <w:shd w:val="clear" w:color="auto" w:fill="C1F0C7" w:themeFill="accent3" w:themeFillTint="33"/>
            <w:tcMar>
              <w:top w:w="40" w:type="dxa"/>
              <w:left w:w="80" w:type="dxa"/>
              <w:bottom w:w="40" w:type="dxa"/>
              <w:right w:w="80" w:type="dxa"/>
            </w:tcMar>
          </w:tcPr>
          <w:p w14:paraId="29CB40BE" w14:textId="0703EA66" w:rsidR="00AE6113" w:rsidRDefault="00AE6113" w:rsidP="00AE6113">
            <w:r>
              <w:rPr>
                <w:rFonts w:eastAsia="Times New Roman"/>
                <w:sz w:val="18"/>
                <w:szCs w:val="18"/>
              </w:rPr>
              <w:t>The same Six auditors to sit parts 2 and 3 during Quarter 4.</w:t>
            </w:r>
          </w:p>
        </w:tc>
        <w:tc>
          <w:tcPr>
            <w:tcW w:w="1250" w:type="dxa"/>
            <w:shd w:val="clear" w:color="auto" w:fill="C1F0C7" w:themeFill="accent3" w:themeFillTint="33"/>
            <w:tcMar>
              <w:top w:w="40" w:type="dxa"/>
              <w:left w:w="80" w:type="dxa"/>
              <w:bottom w:w="40" w:type="dxa"/>
              <w:right w:w="80" w:type="dxa"/>
            </w:tcMar>
          </w:tcPr>
          <w:p w14:paraId="757F76B0" w14:textId="7DB519FB" w:rsidR="00AE6113" w:rsidRDefault="00AE6113" w:rsidP="00AE6113">
            <w:r w:rsidRPr="00D0419E">
              <w:rPr>
                <w:rFonts w:eastAsia="Times New Roman"/>
                <w:i/>
                <w:iCs/>
                <w:sz w:val="18"/>
                <w:szCs w:val="18"/>
              </w:rPr>
              <w:t>MFDP,</w:t>
            </w:r>
            <w:r>
              <w:rPr>
                <w:rFonts w:eastAsia="Times New Roman"/>
                <w:i/>
                <w:iCs/>
                <w:sz w:val="18"/>
                <w:szCs w:val="18"/>
              </w:rPr>
              <w:t xml:space="preserve"> the Institute of Internal Auditors Global and </w:t>
            </w:r>
            <w:r w:rsidRPr="00D0419E">
              <w:rPr>
                <w:rFonts w:eastAsia="Times New Roman"/>
                <w:i/>
                <w:iCs/>
                <w:sz w:val="18"/>
                <w:szCs w:val="18"/>
              </w:rPr>
              <w:t>Donor Partners (</w:t>
            </w:r>
            <w:r w:rsidR="00E3172D">
              <w:rPr>
                <w:rFonts w:eastAsia="Times New Roman"/>
                <w:i/>
                <w:iCs/>
                <w:sz w:val="18"/>
                <w:szCs w:val="18"/>
              </w:rPr>
              <w:t>World Bank</w:t>
            </w:r>
            <w:r w:rsidRPr="00D0419E">
              <w:rPr>
                <w:rFonts w:eastAsia="Times New Roman"/>
                <w:i/>
                <w:iCs/>
                <w:sz w:val="18"/>
                <w:szCs w:val="18"/>
              </w:rPr>
              <w:t xml:space="preserve"> and AFDB</w:t>
            </w:r>
          </w:p>
        </w:tc>
        <w:tc>
          <w:tcPr>
            <w:tcW w:w="1081" w:type="dxa"/>
            <w:shd w:val="clear" w:color="auto" w:fill="C1F0C7" w:themeFill="accent3" w:themeFillTint="33"/>
            <w:tcMar>
              <w:top w:w="40" w:type="dxa"/>
              <w:left w:w="80" w:type="dxa"/>
              <w:bottom w:w="40" w:type="dxa"/>
              <w:right w:w="80" w:type="dxa"/>
            </w:tcMar>
          </w:tcPr>
          <w:p w14:paraId="35F92A96" w14:textId="1481431C" w:rsidR="00AE6113" w:rsidRDefault="00AE6113" w:rsidP="00AE6113">
            <w:r>
              <w:rPr>
                <w:rFonts w:eastAsia="Times New Roman"/>
                <w:sz w:val="18"/>
                <w:szCs w:val="18"/>
              </w:rPr>
              <w:t xml:space="preserve">Funds to hire </w:t>
            </w:r>
            <w:r w:rsidR="00E3172D">
              <w:rPr>
                <w:rFonts w:eastAsia="Times New Roman"/>
                <w:sz w:val="18"/>
                <w:szCs w:val="18"/>
              </w:rPr>
              <w:t xml:space="preserve">a </w:t>
            </w:r>
            <w:r>
              <w:rPr>
                <w:rFonts w:eastAsia="Times New Roman"/>
                <w:sz w:val="18"/>
                <w:szCs w:val="18"/>
              </w:rPr>
              <w:t>consultant, prep courses</w:t>
            </w:r>
            <w:r w:rsidR="00E3172D">
              <w:rPr>
                <w:rFonts w:eastAsia="Times New Roman"/>
                <w:sz w:val="18"/>
                <w:szCs w:val="18"/>
              </w:rPr>
              <w:t>,</w:t>
            </w:r>
            <w:r>
              <w:rPr>
                <w:rFonts w:eastAsia="Times New Roman"/>
                <w:sz w:val="18"/>
                <w:szCs w:val="18"/>
              </w:rPr>
              <w:t xml:space="preserve"> and course registration fees. </w:t>
            </w:r>
          </w:p>
        </w:tc>
        <w:tc>
          <w:tcPr>
            <w:tcW w:w="1061" w:type="dxa"/>
            <w:shd w:val="clear" w:color="auto" w:fill="C1F0C7" w:themeFill="accent3" w:themeFillTint="33"/>
            <w:tcMar>
              <w:top w:w="40" w:type="dxa"/>
              <w:left w:w="80" w:type="dxa"/>
              <w:bottom w:w="40" w:type="dxa"/>
              <w:right w:w="80" w:type="dxa"/>
            </w:tcMar>
          </w:tcPr>
          <w:p w14:paraId="74D918D2" w14:textId="77777777" w:rsidR="00AE6113" w:rsidRDefault="00AE6113" w:rsidP="00AE6113">
            <w:pPr>
              <w:rPr>
                <w:rFonts w:eastAsia="Times New Roman"/>
                <w:b/>
                <w:bCs/>
                <w:sz w:val="18"/>
                <w:szCs w:val="18"/>
              </w:rPr>
            </w:pPr>
          </w:p>
          <w:p w14:paraId="479A28A0" w14:textId="77777777" w:rsidR="00AE6113" w:rsidRDefault="00AE6113" w:rsidP="00AE6113">
            <w:pPr>
              <w:rPr>
                <w:rFonts w:eastAsia="Times New Roman"/>
                <w:b/>
                <w:bCs/>
                <w:sz w:val="18"/>
                <w:szCs w:val="18"/>
              </w:rPr>
            </w:pPr>
          </w:p>
          <w:p w14:paraId="32E37EA8" w14:textId="0015512E" w:rsidR="00AE6113" w:rsidRDefault="00AE6113" w:rsidP="00AE6113">
            <w:r>
              <w:rPr>
                <w:rFonts w:eastAsia="Times New Roman"/>
                <w:b/>
                <w:bCs/>
                <w:sz w:val="18"/>
                <w:szCs w:val="18"/>
              </w:rPr>
              <w:t>$ 26,998.00</w:t>
            </w:r>
          </w:p>
        </w:tc>
        <w:tc>
          <w:tcPr>
            <w:tcW w:w="1301" w:type="dxa"/>
            <w:shd w:val="clear" w:color="auto" w:fill="C1F0C7" w:themeFill="accent3" w:themeFillTint="33"/>
            <w:tcMar>
              <w:top w:w="40" w:type="dxa"/>
              <w:left w:w="80" w:type="dxa"/>
              <w:bottom w:w="40" w:type="dxa"/>
              <w:right w:w="80" w:type="dxa"/>
            </w:tcMar>
          </w:tcPr>
          <w:p w14:paraId="142C8C8E" w14:textId="77777777" w:rsidR="00AE6113" w:rsidRDefault="00AE6113" w:rsidP="00AE6113">
            <w:pPr>
              <w:rPr>
                <w:rFonts w:eastAsia="Times New Roman"/>
                <w:sz w:val="18"/>
                <w:szCs w:val="18"/>
              </w:rPr>
            </w:pPr>
          </w:p>
          <w:p w14:paraId="0C18EFDE" w14:textId="77777777" w:rsidR="00AE6113" w:rsidRDefault="00AE6113" w:rsidP="00AE6113">
            <w:pPr>
              <w:rPr>
                <w:rFonts w:eastAsia="Times New Roman"/>
                <w:sz w:val="18"/>
                <w:szCs w:val="18"/>
              </w:rPr>
            </w:pPr>
          </w:p>
          <w:p w14:paraId="5C7EB56B" w14:textId="33B6C7AE" w:rsidR="00AE6113" w:rsidRDefault="00AE6113" w:rsidP="00AE6113">
            <w:r>
              <w:rPr>
                <w:rFonts w:eastAsia="Times New Roman"/>
                <w:sz w:val="18"/>
                <w:szCs w:val="18"/>
              </w:rPr>
              <w:t xml:space="preserve">Administration Department </w:t>
            </w:r>
          </w:p>
        </w:tc>
      </w:tr>
      <w:tr w:rsidR="00AE6113" w14:paraId="656DAA6F" w14:textId="77777777" w:rsidTr="004D4E5B">
        <w:tc>
          <w:tcPr>
            <w:tcW w:w="1511" w:type="dxa"/>
            <w:tcMar>
              <w:top w:w="40" w:type="dxa"/>
              <w:left w:w="80" w:type="dxa"/>
              <w:bottom w:w="40" w:type="dxa"/>
              <w:right w:w="80" w:type="dxa"/>
            </w:tcMar>
          </w:tcPr>
          <w:p w14:paraId="73ED932F" w14:textId="3F58D2CE" w:rsidR="00AE6113" w:rsidRDefault="00AE6113" w:rsidP="00AE6113">
            <w:r w:rsidRPr="00E3172D">
              <w:rPr>
                <w:bCs/>
                <w:color w:val="000000" w:themeColor="text1"/>
                <w:sz w:val="18"/>
                <w:szCs w:val="18"/>
              </w:rPr>
              <w:t xml:space="preserve">Qualify (Enroll) </w:t>
            </w:r>
            <w:r w:rsidRPr="00CD357D">
              <w:rPr>
                <w:bCs/>
                <w:sz w:val="18"/>
                <w:szCs w:val="18"/>
              </w:rPr>
              <w:t xml:space="preserve">1 auditor as </w:t>
            </w:r>
            <w:r w:rsidR="00E3172D">
              <w:rPr>
                <w:bCs/>
                <w:sz w:val="18"/>
                <w:szCs w:val="18"/>
              </w:rPr>
              <w:t xml:space="preserve">a </w:t>
            </w:r>
            <w:r w:rsidRPr="00CD357D">
              <w:rPr>
                <w:bCs/>
                <w:sz w:val="18"/>
                <w:szCs w:val="18"/>
              </w:rPr>
              <w:t>professional accountant</w:t>
            </w:r>
            <w:r>
              <w:rPr>
                <w:bCs/>
                <w:sz w:val="18"/>
                <w:szCs w:val="18"/>
              </w:rPr>
              <w:t xml:space="preserve"> </w:t>
            </w:r>
            <w:r w:rsidRPr="00CD357D">
              <w:rPr>
                <w:bCs/>
                <w:sz w:val="18"/>
                <w:szCs w:val="18"/>
              </w:rPr>
              <w:t xml:space="preserve">(CPA, ACCA, CA) </w:t>
            </w:r>
            <w:r>
              <w:rPr>
                <w:bCs/>
                <w:sz w:val="18"/>
                <w:szCs w:val="18"/>
              </w:rPr>
              <w:t>by Quarter 4.</w:t>
            </w:r>
          </w:p>
        </w:tc>
        <w:tc>
          <w:tcPr>
            <w:tcW w:w="1767" w:type="dxa"/>
            <w:tcMar>
              <w:top w:w="40" w:type="dxa"/>
              <w:left w:w="80" w:type="dxa"/>
              <w:bottom w:w="40" w:type="dxa"/>
              <w:right w:w="80" w:type="dxa"/>
            </w:tcMar>
          </w:tcPr>
          <w:p w14:paraId="7C34647D" w14:textId="77921578" w:rsidR="00AE6113" w:rsidRDefault="00AE6113" w:rsidP="00AE6113">
            <w:r>
              <w:rPr>
                <w:bCs/>
                <w:sz w:val="18"/>
                <w:szCs w:val="18"/>
              </w:rPr>
              <w:t>One (</w:t>
            </w:r>
            <w:r w:rsidRPr="00CD357D">
              <w:rPr>
                <w:bCs/>
                <w:sz w:val="18"/>
                <w:szCs w:val="18"/>
              </w:rPr>
              <w:t>1</w:t>
            </w:r>
            <w:r>
              <w:rPr>
                <w:bCs/>
                <w:sz w:val="18"/>
                <w:szCs w:val="18"/>
              </w:rPr>
              <w:t xml:space="preserve">) </w:t>
            </w:r>
            <w:r w:rsidRPr="00CD357D">
              <w:rPr>
                <w:bCs/>
                <w:sz w:val="18"/>
                <w:szCs w:val="18"/>
              </w:rPr>
              <w:t>auditor</w:t>
            </w:r>
            <w:r>
              <w:rPr>
                <w:bCs/>
                <w:sz w:val="18"/>
                <w:szCs w:val="18"/>
              </w:rPr>
              <w:t xml:space="preserve"> </w:t>
            </w:r>
            <w:r w:rsidR="00E3172D">
              <w:rPr>
                <w:bCs/>
                <w:sz w:val="18"/>
                <w:szCs w:val="18"/>
              </w:rPr>
              <w:t>qualified</w:t>
            </w:r>
            <w:r w:rsidRPr="00CD357D">
              <w:rPr>
                <w:bCs/>
                <w:sz w:val="18"/>
                <w:szCs w:val="18"/>
              </w:rPr>
              <w:t xml:space="preserve"> as </w:t>
            </w:r>
            <w:r w:rsidR="00E3172D">
              <w:rPr>
                <w:bCs/>
                <w:sz w:val="18"/>
                <w:szCs w:val="18"/>
              </w:rPr>
              <w:t xml:space="preserve">a </w:t>
            </w:r>
            <w:r w:rsidRPr="00CD357D">
              <w:rPr>
                <w:bCs/>
                <w:sz w:val="18"/>
                <w:szCs w:val="18"/>
              </w:rPr>
              <w:t xml:space="preserve">professional accountant (CPA, ACCA, CA) </w:t>
            </w:r>
          </w:p>
        </w:tc>
        <w:tc>
          <w:tcPr>
            <w:tcW w:w="1404" w:type="dxa"/>
            <w:shd w:val="clear" w:color="auto" w:fill="C1F0C7" w:themeFill="accent3" w:themeFillTint="33"/>
            <w:tcMar>
              <w:top w:w="40" w:type="dxa"/>
              <w:left w:w="80" w:type="dxa"/>
              <w:bottom w:w="40" w:type="dxa"/>
              <w:right w:w="80" w:type="dxa"/>
            </w:tcMar>
          </w:tcPr>
          <w:p w14:paraId="00FFF757" w14:textId="279F3723" w:rsidR="00AE6113" w:rsidRDefault="00AE6113" w:rsidP="00AE6113">
            <w:r>
              <w:rPr>
                <w:rFonts w:eastAsia="Times New Roman"/>
                <w:sz w:val="18"/>
                <w:szCs w:val="18"/>
              </w:rPr>
              <w:t xml:space="preserve">Register 1 auditor with a professional body </w:t>
            </w:r>
            <w:r w:rsidRPr="00CD357D">
              <w:rPr>
                <w:bCs/>
                <w:sz w:val="18"/>
                <w:szCs w:val="18"/>
              </w:rPr>
              <w:t xml:space="preserve">CPA, ACCA, CA) </w:t>
            </w:r>
          </w:p>
        </w:tc>
        <w:tc>
          <w:tcPr>
            <w:tcW w:w="1499" w:type="dxa"/>
            <w:shd w:val="clear" w:color="auto" w:fill="C1F0C7" w:themeFill="accent3" w:themeFillTint="33"/>
            <w:tcMar>
              <w:top w:w="40" w:type="dxa"/>
              <w:left w:w="80" w:type="dxa"/>
              <w:bottom w:w="40" w:type="dxa"/>
              <w:right w:w="80" w:type="dxa"/>
            </w:tcMar>
          </w:tcPr>
          <w:p w14:paraId="76C075AE" w14:textId="3D0D4AB4" w:rsidR="00AE6113" w:rsidRDefault="00AE6113" w:rsidP="00AE6113">
            <w:r>
              <w:rPr>
                <w:rFonts w:eastAsia="Times New Roman"/>
                <w:sz w:val="18"/>
                <w:szCs w:val="18"/>
              </w:rPr>
              <w:t xml:space="preserve">Hire a training consultant and procure study materials (prep) to prepare the auditor for the exam. </w:t>
            </w:r>
          </w:p>
        </w:tc>
        <w:tc>
          <w:tcPr>
            <w:tcW w:w="1382" w:type="dxa"/>
            <w:shd w:val="clear" w:color="auto" w:fill="C1F0C7" w:themeFill="accent3" w:themeFillTint="33"/>
            <w:tcMar>
              <w:top w:w="40" w:type="dxa"/>
              <w:left w:w="80" w:type="dxa"/>
              <w:bottom w:w="40" w:type="dxa"/>
              <w:right w:w="80" w:type="dxa"/>
            </w:tcMar>
          </w:tcPr>
          <w:p w14:paraId="506F9371" w14:textId="0F3BF222" w:rsidR="00AE6113" w:rsidRDefault="00E3172D" w:rsidP="00AE6113">
            <w:r>
              <w:rPr>
                <w:rFonts w:eastAsia="Times New Roman"/>
                <w:sz w:val="18"/>
                <w:szCs w:val="18"/>
              </w:rPr>
              <w:t>The auditor attends</w:t>
            </w:r>
            <w:r w:rsidR="00AE6113">
              <w:rPr>
                <w:rFonts w:eastAsia="Times New Roman"/>
                <w:sz w:val="18"/>
                <w:szCs w:val="18"/>
              </w:rPr>
              <w:t xml:space="preserve"> preparatory classes to be exam-day-ready. </w:t>
            </w:r>
          </w:p>
        </w:tc>
        <w:tc>
          <w:tcPr>
            <w:tcW w:w="1245" w:type="dxa"/>
            <w:shd w:val="clear" w:color="auto" w:fill="C1F0C7" w:themeFill="accent3" w:themeFillTint="33"/>
            <w:tcMar>
              <w:top w:w="40" w:type="dxa"/>
              <w:left w:w="80" w:type="dxa"/>
              <w:bottom w:w="40" w:type="dxa"/>
              <w:right w:w="80" w:type="dxa"/>
            </w:tcMar>
          </w:tcPr>
          <w:p w14:paraId="63782566" w14:textId="77904DD5" w:rsidR="00AE6113" w:rsidRDefault="00AE6113" w:rsidP="00AE6113">
            <w:r>
              <w:rPr>
                <w:rFonts w:eastAsia="Times New Roman"/>
                <w:sz w:val="18"/>
                <w:szCs w:val="18"/>
              </w:rPr>
              <w:t xml:space="preserve">Auditor sits </w:t>
            </w:r>
            <w:r w:rsidR="00D62ED2">
              <w:rPr>
                <w:rFonts w:eastAsia="Times New Roman"/>
                <w:sz w:val="18"/>
                <w:szCs w:val="18"/>
              </w:rPr>
              <w:t xml:space="preserve">on </w:t>
            </w:r>
            <w:r>
              <w:rPr>
                <w:rFonts w:eastAsia="Times New Roman"/>
                <w:sz w:val="18"/>
                <w:szCs w:val="18"/>
              </w:rPr>
              <w:t xml:space="preserve">at least two papers by quarter 4. </w:t>
            </w:r>
          </w:p>
        </w:tc>
        <w:tc>
          <w:tcPr>
            <w:tcW w:w="1250" w:type="dxa"/>
            <w:shd w:val="clear" w:color="auto" w:fill="C1F0C7" w:themeFill="accent3" w:themeFillTint="33"/>
            <w:tcMar>
              <w:top w:w="40" w:type="dxa"/>
              <w:left w:w="80" w:type="dxa"/>
              <w:bottom w:w="40" w:type="dxa"/>
              <w:right w:w="80" w:type="dxa"/>
            </w:tcMar>
          </w:tcPr>
          <w:p w14:paraId="133FA19C" w14:textId="5083D398" w:rsidR="00AE6113" w:rsidRDefault="00E3172D" w:rsidP="00AE6113">
            <w:r w:rsidRPr="00D0419E">
              <w:rPr>
                <w:rFonts w:eastAsia="Times New Roman"/>
                <w:i/>
                <w:iCs/>
                <w:sz w:val="18"/>
                <w:szCs w:val="18"/>
              </w:rPr>
              <w:t>MFDP,</w:t>
            </w:r>
            <w:r>
              <w:rPr>
                <w:rFonts w:eastAsia="Times New Roman"/>
                <w:i/>
                <w:iCs/>
                <w:sz w:val="18"/>
                <w:szCs w:val="18"/>
              </w:rPr>
              <w:t xml:space="preserve"> LICPA</w:t>
            </w:r>
            <w:r w:rsidR="00AE6113">
              <w:rPr>
                <w:rFonts w:eastAsia="Times New Roman"/>
                <w:i/>
                <w:iCs/>
                <w:sz w:val="18"/>
                <w:szCs w:val="18"/>
              </w:rPr>
              <w:t xml:space="preserve">, Institute of Certified Public Accountants, ACCA, and </w:t>
            </w:r>
            <w:r w:rsidR="00AE6113" w:rsidRPr="00D0419E">
              <w:rPr>
                <w:rFonts w:eastAsia="Times New Roman"/>
                <w:i/>
                <w:iCs/>
                <w:sz w:val="18"/>
                <w:szCs w:val="18"/>
              </w:rPr>
              <w:t>Donor Partners (</w:t>
            </w:r>
            <w:r>
              <w:rPr>
                <w:rFonts w:eastAsia="Times New Roman"/>
                <w:i/>
                <w:iCs/>
                <w:sz w:val="18"/>
                <w:szCs w:val="18"/>
              </w:rPr>
              <w:t>World Bank</w:t>
            </w:r>
            <w:r w:rsidR="00AE6113" w:rsidRPr="00D0419E">
              <w:rPr>
                <w:rFonts w:eastAsia="Times New Roman"/>
                <w:i/>
                <w:iCs/>
                <w:sz w:val="18"/>
                <w:szCs w:val="18"/>
              </w:rPr>
              <w:t xml:space="preserve"> and AFDB</w:t>
            </w:r>
          </w:p>
        </w:tc>
        <w:tc>
          <w:tcPr>
            <w:tcW w:w="1081" w:type="dxa"/>
            <w:shd w:val="clear" w:color="auto" w:fill="C1F0C7" w:themeFill="accent3" w:themeFillTint="33"/>
            <w:tcMar>
              <w:top w:w="40" w:type="dxa"/>
              <w:left w:w="80" w:type="dxa"/>
              <w:bottom w:w="40" w:type="dxa"/>
              <w:right w:w="80" w:type="dxa"/>
            </w:tcMar>
          </w:tcPr>
          <w:p w14:paraId="0B279233" w14:textId="758223C8" w:rsidR="00AE6113" w:rsidRDefault="00AE6113" w:rsidP="00AE6113">
            <w:r>
              <w:rPr>
                <w:rFonts w:eastAsia="Times New Roman"/>
                <w:sz w:val="18"/>
                <w:szCs w:val="18"/>
              </w:rPr>
              <w:t xml:space="preserve">Funds to hire </w:t>
            </w:r>
            <w:r w:rsidR="00E3172D">
              <w:rPr>
                <w:rFonts w:eastAsia="Times New Roman"/>
                <w:sz w:val="18"/>
                <w:szCs w:val="18"/>
              </w:rPr>
              <w:t xml:space="preserve">a </w:t>
            </w:r>
            <w:r>
              <w:rPr>
                <w:rFonts w:eastAsia="Times New Roman"/>
                <w:sz w:val="18"/>
                <w:szCs w:val="18"/>
              </w:rPr>
              <w:t>consultant, prep courses</w:t>
            </w:r>
            <w:r w:rsidR="00E3172D">
              <w:rPr>
                <w:rFonts w:eastAsia="Times New Roman"/>
                <w:sz w:val="18"/>
                <w:szCs w:val="18"/>
              </w:rPr>
              <w:t>,</w:t>
            </w:r>
            <w:r>
              <w:rPr>
                <w:rFonts w:eastAsia="Times New Roman"/>
                <w:sz w:val="18"/>
                <w:szCs w:val="18"/>
              </w:rPr>
              <w:t xml:space="preserve"> and course registration fees.</w:t>
            </w:r>
          </w:p>
        </w:tc>
        <w:tc>
          <w:tcPr>
            <w:tcW w:w="1061" w:type="dxa"/>
            <w:shd w:val="clear" w:color="auto" w:fill="C1F0C7" w:themeFill="accent3" w:themeFillTint="33"/>
            <w:tcMar>
              <w:top w:w="40" w:type="dxa"/>
              <w:left w:w="80" w:type="dxa"/>
              <w:bottom w:w="40" w:type="dxa"/>
              <w:right w:w="80" w:type="dxa"/>
            </w:tcMar>
          </w:tcPr>
          <w:p w14:paraId="08206EAB" w14:textId="275E770B" w:rsidR="00AE6113" w:rsidRDefault="00AE6113" w:rsidP="00AE6113">
            <w:r>
              <w:rPr>
                <w:rFonts w:eastAsia="Times New Roman"/>
                <w:b/>
                <w:bCs/>
                <w:sz w:val="18"/>
                <w:szCs w:val="18"/>
              </w:rPr>
              <w:t>$ 12,000.00</w:t>
            </w:r>
          </w:p>
        </w:tc>
        <w:tc>
          <w:tcPr>
            <w:tcW w:w="1301" w:type="dxa"/>
            <w:shd w:val="clear" w:color="auto" w:fill="C1F0C7" w:themeFill="accent3" w:themeFillTint="33"/>
            <w:tcMar>
              <w:top w:w="40" w:type="dxa"/>
              <w:left w:w="80" w:type="dxa"/>
              <w:bottom w:w="40" w:type="dxa"/>
              <w:right w:w="80" w:type="dxa"/>
            </w:tcMar>
          </w:tcPr>
          <w:p w14:paraId="5F425C2D" w14:textId="03BC532A" w:rsidR="00AE6113" w:rsidRDefault="00AE6113" w:rsidP="00AE6113">
            <w:r>
              <w:rPr>
                <w:rFonts w:eastAsia="Times New Roman"/>
                <w:sz w:val="18"/>
                <w:szCs w:val="18"/>
              </w:rPr>
              <w:t>Administration Department</w:t>
            </w:r>
          </w:p>
        </w:tc>
      </w:tr>
      <w:tr w:rsidR="00AE6113" w14:paraId="08F5398D" w14:textId="77777777" w:rsidTr="004D4E5B">
        <w:tc>
          <w:tcPr>
            <w:tcW w:w="1511" w:type="dxa"/>
            <w:tcMar>
              <w:top w:w="40" w:type="dxa"/>
              <w:left w:w="80" w:type="dxa"/>
              <w:bottom w:w="40" w:type="dxa"/>
              <w:right w:w="80" w:type="dxa"/>
            </w:tcMar>
          </w:tcPr>
          <w:p w14:paraId="5B763831" w14:textId="6ACF1A0B" w:rsidR="00AE6113" w:rsidRDefault="00AE6113" w:rsidP="00AE6113">
            <w:pPr>
              <w:rPr>
                <w:sz w:val="18"/>
                <w:szCs w:val="18"/>
              </w:rPr>
            </w:pPr>
            <w:r w:rsidRPr="00CD357D">
              <w:rPr>
                <w:bCs/>
                <w:sz w:val="18"/>
                <w:szCs w:val="18"/>
              </w:rPr>
              <w:t xml:space="preserve">Qualify 2 auditors as Certified Information System Auditor (CISA) in 2026. </w:t>
            </w:r>
          </w:p>
        </w:tc>
        <w:tc>
          <w:tcPr>
            <w:tcW w:w="1767" w:type="dxa"/>
            <w:tcMar>
              <w:top w:w="40" w:type="dxa"/>
              <w:left w:w="80" w:type="dxa"/>
              <w:bottom w:w="40" w:type="dxa"/>
              <w:right w:w="80" w:type="dxa"/>
            </w:tcMar>
          </w:tcPr>
          <w:p w14:paraId="6156958D" w14:textId="0E85A9E1" w:rsidR="00AE6113" w:rsidRDefault="00AE6113" w:rsidP="00AE6113">
            <w:pPr>
              <w:rPr>
                <w:sz w:val="18"/>
                <w:szCs w:val="18"/>
              </w:rPr>
            </w:pPr>
            <w:r>
              <w:rPr>
                <w:rFonts w:eastAsia="Times New Roman"/>
                <w:sz w:val="18"/>
                <w:szCs w:val="18"/>
              </w:rPr>
              <w:t xml:space="preserve">Two (2) auditors </w:t>
            </w:r>
            <w:r w:rsidR="00E3172D">
              <w:rPr>
                <w:rFonts w:eastAsia="Times New Roman"/>
                <w:sz w:val="18"/>
                <w:szCs w:val="18"/>
              </w:rPr>
              <w:t xml:space="preserve">are </w:t>
            </w:r>
            <w:r>
              <w:rPr>
                <w:rFonts w:eastAsia="Times New Roman"/>
                <w:sz w:val="18"/>
                <w:szCs w:val="18"/>
              </w:rPr>
              <w:t xml:space="preserve">qualified CISA. </w:t>
            </w:r>
          </w:p>
        </w:tc>
        <w:tc>
          <w:tcPr>
            <w:tcW w:w="1404" w:type="dxa"/>
            <w:shd w:val="clear" w:color="auto" w:fill="C1F0C7" w:themeFill="accent3" w:themeFillTint="33"/>
            <w:tcMar>
              <w:top w:w="40" w:type="dxa"/>
              <w:left w:w="80" w:type="dxa"/>
              <w:bottom w:w="40" w:type="dxa"/>
              <w:right w:w="80" w:type="dxa"/>
            </w:tcMar>
          </w:tcPr>
          <w:p w14:paraId="51B435B0" w14:textId="4E320890" w:rsidR="00AE6113" w:rsidRDefault="00AE6113" w:rsidP="00AE6113">
            <w:pPr>
              <w:rPr>
                <w:sz w:val="18"/>
                <w:szCs w:val="18"/>
              </w:rPr>
            </w:pPr>
            <w:r>
              <w:rPr>
                <w:rFonts w:eastAsia="Times New Roman"/>
                <w:sz w:val="18"/>
                <w:szCs w:val="18"/>
              </w:rPr>
              <w:t xml:space="preserve">Register the two auditors with </w:t>
            </w:r>
            <w:r w:rsidR="00E3172D">
              <w:rPr>
                <w:rFonts w:eastAsia="Times New Roman"/>
                <w:sz w:val="18"/>
                <w:szCs w:val="18"/>
              </w:rPr>
              <w:t>the</w:t>
            </w:r>
            <w:r>
              <w:rPr>
                <w:rFonts w:eastAsia="Times New Roman"/>
                <w:sz w:val="18"/>
                <w:szCs w:val="18"/>
              </w:rPr>
              <w:t xml:space="preserve"> </w:t>
            </w:r>
            <w:hyperlink r:id="rId19" w:tgtFrame="_blank" w:history="1">
              <w:r w:rsidRPr="00AB7333">
                <w:rPr>
                  <w:rStyle w:val="Hyperlink"/>
                  <w:rFonts w:eastAsia="Times New Roman"/>
                  <w:color w:val="auto"/>
                  <w:sz w:val="18"/>
                  <w:szCs w:val="18"/>
                  <w:u w:val="none"/>
                </w:rPr>
                <w:t>Information Systems Audit and Control Association (ISACA)</w:t>
              </w:r>
            </w:hyperlink>
          </w:p>
        </w:tc>
        <w:tc>
          <w:tcPr>
            <w:tcW w:w="1499" w:type="dxa"/>
            <w:shd w:val="clear" w:color="auto" w:fill="C1F0C7" w:themeFill="accent3" w:themeFillTint="33"/>
            <w:tcMar>
              <w:top w:w="40" w:type="dxa"/>
              <w:left w:w="80" w:type="dxa"/>
              <w:bottom w:w="40" w:type="dxa"/>
              <w:right w:w="80" w:type="dxa"/>
            </w:tcMar>
          </w:tcPr>
          <w:p w14:paraId="097C7742" w14:textId="292CB862" w:rsidR="00AE6113" w:rsidRDefault="00AE6113" w:rsidP="00AE6113">
            <w:pPr>
              <w:rPr>
                <w:sz w:val="18"/>
                <w:szCs w:val="18"/>
              </w:rPr>
            </w:pPr>
            <w:r>
              <w:rPr>
                <w:rFonts w:eastAsia="Times New Roman"/>
                <w:sz w:val="18"/>
                <w:szCs w:val="18"/>
              </w:rPr>
              <w:t>Hire a training consultant and procure study materials (prep) to prepare the auditors for the exam.</w:t>
            </w:r>
          </w:p>
        </w:tc>
        <w:tc>
          <w:tcPr>
            <w:tcW w:w="1382" w:type="dxa"/>
            <w:shd w:val="clear" w:color="auto" w:fill="C1F0C7" w:themeFill="accent3" w:themeFillTint="33"/>
            <w:tcMar>
              <w:top w:w="40" w:type="dxa"/>
              <w:left w:w="80" w:type="dxa"/>
              <w:bottom w:w="40" w:type="dxa"/>
              <w:right w:w="80" w:type="dxa"/>
            </w:tcMar>
          </w:tcPr>
          <w:p w14:paraId="06F7DC0C" w14:textId="33AA5767" w:rsidR="00AE6113" w:rsidRDefault="00AE6113" w:rsidP="00AE6113">
            <w:pPr>
              <w:rPr>
                <w:sz w:val="18"/>
                <w:szCs w:val="18"/>
              </w:rPr>
            </w:pPr>
            <w:r>
              <w:rPr>
                <w:rFonts w:eastAsia="Times New Roman"/>
                <w:sz w:val="18"/>
                <w:szCs w:val="18"/>
              </w:rPr>
              <w:t>Auditors go through preparatory classes to be exam-day-ready</w:t>
            </w:r>
          </w:p>
        </w:tc>
        <w:tc>
          <w:tcPr>
            <w:tcW w:w="1245" w:type="dxa"/>
            <w:shd w:val="clear" w:color="auto" w:fill="C1F0C7" w:themeFill="accent3" w:themeFillTint="33"/>
            <w:tcMar>
              <w:top w:w="40" w:type="dxa"/>
              <w:left w:w="80" w:type="dxa"/>
              <w:bottom w:w="40" w:type="dxa"/>
              <w:right w:w="80" w:type="dxa"/>
            </w:tcMar>
          </w:tcPr>
          <w:p w14:paraId="6DC16D42" w14:textId="28E7CF0E" w:rsidR="00AE6113" w:rsidRDefault="00AE6113" w:rsidP="00AE6113">
            <w:pPr>
              <w:rPr>
                <w:sz w:val="18"/>
                <w:szCs w:val="18"/>
              </w:rPr>
            </w:pPr>
            <w:r>
              <w:rPr>
                <w:rFonts w:eastAsia="Times New Roman"/>
                <w:sz w:val="18"/>
                <w:szCs w:val="18"/>
              </w:rPr>
              <w:t xml:space="preserve">Auditors sit the CISA exam. </w:t>
            </w:r>
          </w:p>
        </w:tc>
        <w:tc>
          <w:tcPr>
            <w:tcW w:w="1250" w:type="dxa"/>
            <w:shd w:val="clear" w:color="auto" w:fill="C1F0C7" w:themeFill="accent3" w:themeFillTint="33"/>
            <w:tcMar>
              <w:top w:w="40" w:type="dxa"/>
              <w:left w:w="80" w:type="dxa"/>
              <w:bottom w:w="40" w:type="dxa"/>
              <w:right w:w="80" w:type="dxa"/>
            </w:tcMar>
          </w:tcPr>
          <w:p w14:paraId="30895FF5" w14:textId="26386669" w:rsidR="00AE6113" w:rsidRDefault="00E3172D" w:rsidP="00AE6113">
            <w:pPr>
              <w:rPr>
                <w:sz w:val="18"/>
                <w:szCs w:val="18"/>
              </w:rPr>
            </w:pPr>
            <w:r w:rsidRPr="00D0419E">
              <w:rPr>
                <w:rFonts w:eastAsia="Times New Roman"/>
                <w:i/>
                <w:iCs/>
                <w:sz w:val="18"/>
                <w:szCs w:val="18"/>
              </w:rPr>
              <w:t>MFDP,</w:t>
            </w:r>
            <w:r>
              <w:rPr>
                <w:rFonts w:eastAsia="Times New Roman"/>
                <w:i/>
                <w:iCs/>
                <w:sz w:val="18"/>
                <w:szCs w:val="18"/>
              </w:rPr>
              <w:t xml:space="preserve"> ISACA</w:t>
            </w:r>
            <w:r w:rsidR="00AE6113">
              <w:rPr>
                <w:rFonts w:eastAsia="Times New Roman"/>
                <w:i/>
                <w:iCs/>
                <w:sz w:val="18"/>
                <w:szCs w:val="18"/>
              </w:rPr>
              <w:t xml:space="preserve">, and </w:t>
            </w:r>
            <w:r w:rsidR="00AE6113" w:rsidRPr="00D0419E">
              <w:rPr>
                <w:rFonts w:eastAsia="Times New Roman"/>
                <w:i/>
                <w:iCs/>
                <w:sz w:val="18"/>
                <w:szCs w:val="18"/>
              </w:rPr>
              <w:t>Donor Partners (</w:t>
            </w:r>
            <w:r>
              <w:rPr>
                <w:rFonts w:eastAsia="Times New Roman"/>
                <w:i/>
                <w:iCs/>
                <w:sz w:val="18"/>
                <w:szCs w:val="18"/>
              </w:rPr>
              <w:t>World Bank</w:t>
            </w:r>
            <w:r w:rsidR="00AE6113" w:rsidRPr="00D0419E">
              <w:rPr>
                <w:rFonts w:eastAsia="Times New Roman"/>
                <w:i/>
                <w:iCs/>
                <w:sz w:val="18"/>
                <w:szCs w:val="18"/>
              </w:rPr>
              <w:t xml:space="preserve"> and AFDB</w:t>
            </w:r>
          </w:p>
        </w:tc>
        <w:tc>
          <w:tcPr>
            <w:tcW w:w="1081" w:type="dxa"/>
            <w:shd w:val="clear" w:color="auto" w:fill="C1F0C7" w:themeFill="accent3" w:themeFillTint="33"/>
            <w:tcMar>
              <w:top w:w="40" w:type="dxa"/>
              <w:left w:w="80" w:type="dxa"/>
              <w:bottom w:w="40" w:type="dxa"/>
              <w:right w:w="80" w:type="dxa"/>
            </w:tcMar>
          </w:tcPr>
          <w:p w14:paraId="213311E6" w14:textId="669C47E9" w:rsidR="00AE6113" w:rsidRDefault="00AE6113" w:rsidP="00AE6113">
            <w:pPr>
              <w:rPr>
                <w:sz w:val="18"/>
                <w:szCs w:val="18"/>
              </w:rPr>
            </w:pPr>
            <w:r>
              <w:rPr>
                <w:rFonts w:eastAsia="Times New Roman"/>
                <w:sz w:val="18"/>
                <w:szCs w:val="18"/>
              </w:rPr>
              <w:t xml:space="preserve">Funds to hire </w:t>
            </w:r>
            <w:r w:rsidR="00E3172D">
              <w:rPr>
                <w:rFonts w:eastAsia="Times New Roman"/>
                <w:sz w:val="18"/>
                <w:szCs w:val="18"/>
              </w:rPr>
              <w:t xml:space="preserve">a </w:t>
            </w:r>
            <w:r>
              <w:rPr>
                <w:rFonts w:eastAsia="Times New Roman"/>
                <w:sz w:val="18"/>
                <w:szCs w:val="18"/>
              </w:rPr>
              <w:t>consultant, prep courses</w:t>
            </w:r>
            <w:r w:rsidR="00E3172D">
              <w:rPr>
                <w:rFonts w:eastAsia="Times New Roman"/>
                <w:sz w:val="18"/>
                <w:szCs w:val="18"/>
              </w:rPr>
              <w:t>,</w:t>
            </w:r>
            <w:r>
              <w:rPr>
                <w:rFonts w:eastAsia="Times New Roman"/>
                <w:sz w:val="18"/>
                <w:szCs w:val="18"/>
              </w:rPr>
              <w:t xml:space="preserve"> and course registration fees</w:t>
            </w:r>
          </w:p>
        </w:tc>
        <w:tc>
          <w:tcPr>
            <w:tcW w:w="1061" w:type="dxa"/>
            <w:shd w:val="clear" w:color="auto" w:fill="C1F0C7" w:themeFill="accent3" w:themeFillTint="33"/>
            <w:tcMar>
              <w:top w:w="40" w:type="dxa"/>
              <w:left w:w="80" w:type="dxa"/>
              <w:bottom w:w="40" w:type="dxa"/>
              <w:right w:w="80" w:type="dxa"/>
            </w:tcMar>
          </w:tcPr>
          <w:p w14:paraId="3F425A81" w14:textId="62119781" w:rsidR="00AE6113" w:rsidRDefault="00AE6113" w:rsidP="00AE6113">
            <w:pPr>
              <w:rPr>
                <w:sz w:val="18"/>
                <w:szCs w:val="18"/>
              </w:rPr>
            </w:pPr>
            <w:r>
              <w:rPr>
                <w:rFonts w:eastAsia="Times New Roman"/>
                <w:b/>
                <w:bCs/>
                <w:sz w:val="18"/>
                <w:szCs w:val="18"/>
              </w:rPr>
              <w:t>$10,000.00</w:t>
            </w:r>
          </w:p>
        </w:tc>
        <w:tc>
          <w:tcPr>
            <w:tcW w:w="1301" w:type="dxa"/>
            <w:shd w:val="clear" w:color="auto" w:fill="C1F0C7" w:themeFill="accent3" w:themeFillTint="33"/>
            <w:tcMar>
              <w:top w:w="40" w:type="dxa"/>
              <w:left w:w="80" w:type="dxa"/>
              <w:bottom w:w="40" w:type="dxa"/>
              <w:right w:w="80" w:type="dxa"/>
            </w:tcMar>
          </w:tcPr>
          <w:p w14:paraId="6F96D84F" w14:textId="57EE2127" w:rsidR="00AE6113" w:rsidRDefault="00AE6113" w:rsidP="00AE6113">
            <w:pPr>
              <w:rPr>
                <w:sz w:val="18"/>
                <w:szCs w:val="18"/>
              </w:rPr>
            </w:pPr>
            <w:r>
              <w:rPr>
                <w:rFonts w:eastAsia="Times New Roman"/>
                <w:sz w:val="18"/>
                <w:szCs w:val="18"/>
              </w:rPr>
              <w:t>Administration Department</w:t>
            </w:r>
          </w:p>
        </w:tc>
      </w:tr>
      <w:tr w:rsidR="00AE6113" w14:paraId="7B75CEE3" w14:textId="77777777" w:rsidTr="004D4E5B">
        <w:tc>
          <w:tcPr>
            <w:tcW w:w="1511" w:type="dxa"/>
            <w:tcMar>
              <w:top w:w="40" w:type="dxa"/>
              <w:left w:w="80" w:type="dxa"/>
              <w:bottom w:w="40" w:type="dxa"/>
              <w:right w:w="80" w:type="dxa"/>
            </w:tcMar>
          </w:tcPr>
          <w:p w14:paraId="058FF0B6" w14:textId="67AC4F55" w:rsidR="00AE6113" w:rsidRDefault="00AE6113" w:rsidP="00AE6113">
            <w:pPr>
              <w:rPr>
                <w:sz w:val="18"/>
                <w:szCs w:val="18"/>
              </w:rPr>
            </w:pPr>
            <w:r w:rsidRPr="00D24EBB">
              <w:rPr>
                <w:rFonts w:eastAsia="Times New Roman"/>
                <w:sz w:val="18"/>
                <w:szCs w:val="18"/>
              </w:rPr>
              <w:t>Train 220 internal auditors on the use of ISoft in 2026</w:t>
            </w:r>
          </w:p>
        </w:tc>
        <w:tc>
          <w:tcPr>
            <w:tcW w:w="1767" w:type="dxa"/>
            <w:tcMar>
              <w:top w:w="40" w:type="dxa"/>
              <w:left w:w="80" w:type="dxa"/>
              <w:bottom w:w="40" w:type="dxa"/>
              <w:right w:w="80" w:type="dxa"/>
            </w:tcMar>
          </w:tcPr>
          <w:p w14:paraId="7E1233B4" w14:textId="586C5601" w:rsidR="00AE6113" w:rsidRDefault="00AE6113" w:rsidP="00AE6113">
            <w:pPr>
              <w:rPr>
                <w:sz w:val="18"/>
                <w:szCs w:val="18"/>
              </w:rPr>
            </w:pPr>
            <w:r>
              <w:rPr>
                <w:rFonts w:ascii="Times New Roman" w:eastAsia="Times New Roman" w:hAnsi="Times New Roman" w:cs="Times New Roman"/>
              </w:rPr>
              <w:t xml:space="preserve">220 internal auditors trained in the use of ISoft. </w:t>
            </w:r>
          </w:p>
        </w:tc>
        <w:tc>
          <w:tcPr>
            <w:tcW w:w="1404" w:type="dxa"/>
            <w:shd w:val="clear" w:color="auto" w:fill="C1F0C7" w:themeFill="accent3" w:themeFillTint="33"/>
            <w:tcMar>
              <w:top w:w="40" w:type="dxa"/>
              <w:left w:w="80" w:type="dxa"/>
              <w:bottom w:w="40" w:type="dxa"/>
              <w:right w:w="80" w:type="dxa"/>
            </w:tcMar>
          </w:tcPr>
          <w:p w14:paraId="1B568C6F" w14:textId="77777777" w:rsidR="00AE6113" w:rsidRDefault="00AE6113" w:rsidP="00AE6113">
            <w:pPr>
              <w:rPr>
                <w:sz w:val="18"/>
                <w:szCs w:val="18"/>
              </w:rPr>
            </w:pPr>
          </w:p>
        </w:tc>
        <w:tc>
          <w:tcPr>
            <w:tcW w:w="1499" w:type="dxa"/>
            <w:shd w:val="clear" w:color="auto" w:fill="C1F0C7" w:themeFill="accent3" w:themeFillTint="33"/>
            <w:tcMar>
              <w:top w:w="40" w:type="dxa"/>
              <w:left w:w="80" w:type="dxa"/>
              <w:bottom w:w="40" w:type="dxa"/>
              <w:right w:w="80" w:type="dxa"/>
            </w:tcMar>
          </w:tcPr>
          <w:p w14:paraId="62564488" w14:textId="77777777" w:rsidR="00AE6113" w:rsidRDefault="00AE6113" w:rsidP="00AE6113">
            <w:pPr>
              <w:rPr>
                <w:sz w:val="18"/>
                <w:szCs w:val="18"/>
              </w:rPr>
            </w:pPr>
          </w:p>
        </w:tc>
        <w:tc>
          <w:tcPr>
            <w:tcW w:w="1382" w:type="dxa"/>
            <w:shd w:val="clear" w:color="auto" w:fill="C1F0C7" w:themeFill="accent3" w:themeFillTint="33"/>
            <w:tcMar>
              <w:top w:w="40" w:type="dxa"/>
              <w:left w:w="80" w:type="dxa"/>
              <w:bottom w:w="40" w:type="dxa"/>
              <w:right w:w="80" w:type="dxa"/>
            </w:tcMar>
          </w:tcPr>
          <w:p w14:paraId="228FF6D1" w14:textId="77777777" w:rsidR="00AE6113" w:rsidRDefault="00AE6113" w:rsidP="00AE6113">
            <w:pPr>
              <w:rPr>
                <w:sz w:val="18"/>
                <w:szCs w:val="18"/>
              </w:rPr>
            </w:pPr>
          </w:p>
        </w:tc>
        <w:tc>
          <w:tcPr>
            <w:tcW w:w="1245" w:type="dxa"/>
            <w:shd w:val="clear" w:color="auto" w:fill="C1F0C7" w:themeFill="accent3" w:themeFillTint="33"/>
            <w:tcMar>
              <w:top w:w="40" w:type="dxa"/>
              <w:left w:w="80" w:type="dxa"/>
              <w:bottom w:w="40" w:type="dxa"/>
              <w:right w:w="80" w:type="dxa"/>
            </w:tcMar>
          </w:tcPr>
          <w:p w14:paraId="07FC6880" w14:textId="77777777" w:rsidR="00AE6113" w:rsidRDefault="00AE6113" w:rsidP="00AE6113">
            <w:pPr>
              <w:rPr>
                <w:sz w:val="18"/>
                <w:szCs w:val="18"/>
              </w:rPr>
            </w:pPr>
          </w:p>
        </w:tc>
        <w:tc>
          <w:tcPr>
            <w:tcW w:w="1250" w:type="dxa"/>
            <w:shd w:val="clear" w:color="auto" w:fill="C1F0C7" w:themeFill="accent3" w:themeFillTint="33"/>
            <w:tcMar>
              <w:top w:w="40" w:type="dxa"/>
              <w:left w:w="80" w:type="dxa"/>
              <w:bottom w:w="40" w:type="dxa"/>
              <w:right w:w="80" w:type="dxa"/>
            </w:tcMar>
          </w:tcPr>
          <w:p w14:paraId="7941AF4B" w14:textId="77777777" w:rsidR="00AE6113" w:rsidRDefault="00AE6113" w:rsidP="00AE6113">
            <w:pPr>
              <w:rPr>
                <w:sz w:val="18"/>
                <w:szCs w:val="18"/>
              </w:rPr>
            </w:pPr>
          </w:p>
        </w:tc>
        <w:tc>
          <w:tcPr>
            <w:tcW w:w="1081" w:type="dxa"/>
            <w:shd w:val="clear" w:color="auto" w:fill="C1F0C7" w:themeFill="accent3" w:themeFillTint="33"/>
            <w:tcMar>
              <w:top w:w="40" w:type="dxa"/>
              <w:left w:w="80" w:type="dxa"/>
              <w:bottom w:w="40" w:type="dxa"/>
              <w:right w:w="80" w:type="dxa"/>
            </w:tcMar>
          </w:tcPr>
          <w:p w14:paraId="67EEC44F" w14:textId="77777777" w:rsidR="00AE6113" w:rsidRDefault="00AE6113" w:rsidP="00AE6113">
            <w:pPr>
              <w:rPr>
                <w:sz w:val="18"/>
                <w:szCs w:val="18"/>
              </w:rPr>
            </w:pPr>
          </w:p>
        </w:tc>
        <w:tc>
          <w:tcPr>
            <w:tcW w:w="1061" w:type="dxa"/>
            <w:shd w:val="clear" w:color="auto" w:fill="C1F0C7" w:themeFill="accent3" w:themeFillTint="33"/>
            <w:tcMar>
              <w:top w:w="40" w:type="dxa"/>
              <w:left w:w="80" w:type="dxa"/>
              <w:bottom w:w="40" w:type="dxa"/>
              <w:right w:w="80" w:type="dxa"/>
            </w:tcMar>
          </w:tcPr>
          <w:p w14:paraId="4DEDF279" w14:textId="77777777" w:rsidR="00AE6113" w:rsidRDefault="00AE6113" w:rsidP="00AE6113">
            <w:pPr>
              <w:rPr>
                <w:sz w:val="18"/>
                <w:szCs w:val="18"/>
              </w:rPr>
            </w:pPr>
          </w:p>
        </w:tc>
        <w:tc>
          <w:tcPr>
            <w:tcW w:w="1301" w:type="dxa"/>
            <w:shd w:val="clear" w:color="auto" w:fill="C1F0C7" w:themeFill="accent3" w:themeFillTint="33"/>
            <w:tcMar>
              <w:top w:w="40" w:type="dxa"/>
              <w:left w:w="80" w:type="dxa"/>
              <w:bottom w:w="40" w:type="dxa"/>
              <w:right w:w="80" w:type="dxa"/>
            </w:tcMar>
          </w:tcPr>
          <w:p w14:paraId="3C7BFBC0" w14:textId="77777777" w:rsidR="00AE6113" w:rsidRDefault="00AE6113" w:rsidP="00AE6113">
            <w:pPr>
              <w:rPr>
                <w:sz w:val="18"/>
                <w:szCs w:val="18"/>
              </w:rPr>
            </w:pPr>
          </w:p>
        </w:tc>
      </w:tr>
    </w:tbl>
    <w:p w14:paraId="4B93DFE3" w14:textId="77777777" w:rsidR="00350E2E" w:rsidRDefault="00350E2E">
      <w:pPr>
        <w:spacing w:after="60"/>
      </w:pPr>
    </w:p>
    <w:p w14:paraId="0300E5E1" w14:textId="77777777" w:rsidR="00350E2E" w:rsidRDefault="00D15973">
      <w:r>
        <w:br w:type="page"/>
      </w:r>
    </w:p>
    <w:p w14:paraId="4CD4435F" w14:textId="77777777" w:rsidR="00C76904" w:rsidRDefault="00C76904">
      <w:pPr>
        <w:spacing w:before="200" w:after="100"/>
        <w:rPr>
          <w:b/>
          <w:bCs/>
          <w:color w:val="333333"/>
          <w:sz w:val="22"/>
          <w:szCs w:val="22"/>
        </w:rPr>
        <w:sectPr w:rsidR="00C76904" w:rsidSect="001A74B1">
          <w:pgSz w:w="15840" w:h="12240" w:orient="landscape"/>
          <w:pgMar w:top="1080" w:right="1080" w:bottom="1080" w:left="1080" w:header="708" w:footer="708" w:gutter="0"/>
          <w:cols w:space="720"/>
          <w:docGrid w:linePitch="360"/>
        </w:sectPr>
      </w:pPr>
    </w:p>
    <w:p w14:paraId="547F971E" w14:textId="77777777" w:rsidR="00350E2E" w:rsidRDefault="00D15973">
      <w:pPr>
        <w:spacing w:before="200" w:after="100"/>
      </w:pPr>
      <w:r>
        <w:rPr>
          <w:b/>
          <w:bCs/>
          <w:color w:val="333333"/>
          <w:sz w:val="22"/>
          <w:szCs w:val="22"/>
        </w:rPr>
        <w:lastRenderedPageBreak/>
        <w:t>Target Area 6: Managerial Indicator Matrix – MIM (Weight: 10%)</w:t>
      </w:r>
    </w:p>
    <w:p w14:paraId="3DD54473" w14:textId="77777777" w:rsidR="00350E2E" w:rsidRDefault="00D15973">
      <w:pPr>
        <w:spacing w:after="80"/>
      </w:pPr>
      <w:r>
        <w:rPr>
          <w:b/>
          <w:bCs/>
        </w:rPr>
        <w:t xml:space="preserve">Target Requirement: </w:t>
      </w:r>
      <w:r>
        <w:t>Meet five mandatory governance benchmarks with fixed national targets. Institutions do not set their own targets for these indicators. Plan HOW you will meet each benchmark and maintain evidence throughout the year.</w:t>
      </w:r>
    </w:p>
    <w:p w14:paraId="39AFC57F" w14:textId="77777777" w:rsidR="00350E2E" w:rsidRDefault="00D15973">
      <w:pPr>
        <w:spacing w:after="80"/>
      </w:pPr>
      <w:r>
        <w:rPr>
          <w:b/>
          <w:bCs/>
          <w:color w:val="C00000"/>
          <w:sz w:val="18"/>
          <w:szCs w:val="18"/>
        </w:rPr>
        <w:t xml:space="preserve">EVIDENCE REQUIRED: </w:t>
      </w:r>
      <w:r>
        <w:rPr>
          <w:color w:val="C00000"/>
          <w:sz w:val="18"/>
          <w:szCs w:val="18"/>
        </w:rPr>
        <w:t>For the annual appraisal, all MIM indicators must be supported by documentary evidence (meeting minutes and action points, AWP tracking, complaints registers, audit response matrices, procurement files). High percentages without records will be recalculated based on available evidence.</w:t>
      </w:r>
    </w:p>
    <w:p w14:paraId="27386B2F" w14:textId="77777777" w:rsidR="00350E2E" w:rsidRDefault="00D15973">
      <w:pPr>
        <w:spacing w:after="60"/>
      </w:pPr>
      <w:r>
        <w:rPr>
          <w:i/>
          <w:iCs/>
          <w:color w:val="C00000"/>
          <w:sz w:val="17"/>
          <w:szCs w:val="17"/>
        </w:rPr>
        <w:t>If no recent audit exists (within the last 5 years), note this below and flag it for Cabinet Office attention.</w:t>
      </w:r>
    </w:p>
    <w:p w14:paraId="3A74BFF1" w14:textId="77777777" w:rsidR="00350E2E" w:rsidRDefault="00350E2E">
      <w:pPr>
        <w:spacing w:after="60"/>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11"/>
        <w:gridCol w:w="1987"/>
        <w:gridCol w:w="1191"/>
        <w:gridCol w:w="2348"/>
        <w:gridCol w:w="2705"/>
        <w:gridCol w:w="2126"/>
      </w:tblGrid>
      <w:tr w:rsidR="00DD6E66" w14:paraId="49962BD6" w14:textId="77777777" w:rsidTr="00DD6E66">
        <w:tc>
          <w:tcPr>
            <w:tcW w:w="411" w:type="dxa"/>
            <w:shd w:val="clear" w:color="auto" w:fill="1B3A5C"/>
            <w:tcMar>
              <w:top w:w="40" w:type="dxa"/>
              <w:left w:w="80" w:type="dxa"/>
              <w:bottom w:w="40" w:type="dxa"/>
              <w:right w:w="80" w:type="dxa"/>
            </w:tcMar>
            <w:vAlign w:val="center"/>
          </w:tcPr>
          <w:p w14:paraId="2BF46089" w14:textId="77777777" w:rsidR="00DD6E66" w:rsidRDefault="00DD6E66">
            <w:r>
              <w:rPr>
                <w:b/>
                <w:bCs/>
                <w:color w:val="FFFFFF"/>
                <w:sz w:val="18"/>
                <w:szCs w:val="18"/>
              </w:rPr>
              <w:t>SN</w:t>
            </w:r>
          </w:p>
        </w:tc>
        <w:tc>
          <w:tcPr>
            <w:tcW w:w="1987" w:type="dxa"/>
            <w:shd w:val="clear" w:color="auto" w:fill="1B3A5C"/>
            <w:tcMar>
              <w:top w:w="40" w:type="dxa"/>
              <w:left w:w="80" w:type="dxa"/>
              <w:bottom w:w="40" w:type="dxa"/>
              <w:right w:w="80" w:type="dxa"/>
            </w:tcMar>
            <w:vAlign w:val="center"/>
          </w:tcPr>
          <w:p w14:paraId="59283565" w14:textId="77777777" w:rsidR="00DD6E66" w:rsidRDefault="00DD6E66">
            <w:r>
              <w:rPr>
                <w:b/>
                <w:bCs/>
                <w:color w:val="FFFFFF"/>
                <w:sz w:val="18"/>
                <w:szCs w:val="18"/>
              </w:rPr>
              <w:t>Indicator</w:t>
            </w:r>
          </w:p>
        </w:tc>
        <w:tc>
          <w:tcPr>
            <w:tcW w:w="1191" w:type="dxa"/>
            <w:shd w:val="clear" w:color="auto" w:fill="1B3A5C"/>
            <w:tcMar>
              <w:top w:w="40" w:type="dxa"/>
              <w:left w:w="80" w:type="dxa"/>
              <w:bottom w:w="40" w:type="dxa"/>
              <w:right w:w="80" w:type="dxa"/>
            </w:tcMar>
            <w:vAlign w:val="center"/>
          </w:tcPr>
          <w:p w14:paraId="7695446C" w14:textId="77777777" w:rsidR="00DD6E66" w:rsidRDefault="00DD6E66">
            <w:r>
              <w:rPr>
                <w:b/>
                <w:bCs/>
                <w:color w:val="FFFFFF"/>
                <w:sz w:val="18"/>
                <w:szCs w:val="18"/>
              </w:rPr>
              <w:t>National Target</w:t>
            </w:r>
          </w:p>
        </w:tc>
        <w:tc>
          <w:tcPr>
            <w:tcW w:w="2348" w:type="dxa"/>
            <w:shd w:val="clear" w:color="auto" w:fill="1B3A5C"/>
            <w:tcMar>
              <w:top w:w="40" w:type="dxa"/>
              <w:left w:w="80" w:type="dxa"/>
              <w:bottom w:w="40" w:type="dxa"/>
              <w:right w:w="80" w:type="dxa"/>
            </w:tcMar>
            <w:vAlign w:val="center"/>
          </w:tcPr>
          <w:p w14:paraId="576ED02E" w14:textId="77777777" w:rsidR="00DD6E66" w:rsidRDefault="00DD6E66">
            <w:r>
              <w:rPr>
                <w:b/>
                <w:bCs/>
                <w:color w:val="FFFFFF"/>
                <w:sz w:val="18"/>
                <w:szCs w:val="18"/>
              </w:rPr>
              <w:t>How Your Institution Will Meet This</w:t>
            </w:r>
          </w:p>
        </w:tc>
        <w:tc>
          <w:tcPr>
            <w:tcW w:w="2705" w:type="dxa"/>
            <w:shd w:val="clear" w:color="auto" w:fill="1B3A5C"/>
            <w:tcMar>
              <w:top w:w="40" w:type="dxa"/>
              <w:left w:w="80" w:type="dxa"/>
              <w:bottom w:w="40" w:type="dxa"/>
              <w:right w:w="80" w:type="dxa"/>
            </w:tcMar>
            <w:vAlign w:val="center"/>
          </w:tcPr>
          <w:p w14:paraId="513552BF" w14:textId="77777777" w:rsidR="00DD6E66" w:rsidRDefault="00DD6E66">
            <w:r>
              <w:rPr>
                <w:b/>
                <w:bCs/>
                <w:color w:val="FFFFFF"/>
                <w:sz w:val="18"/>
                <w:szCs w:val="18"/>
              </w:rPr>
              <w:t>Evidence System</w:t>
            </w:r>
          </w:p>
        </w:tc>
        <w:tc>
          <w:tcPr>
            <w:tcW w:w="2126" w:type="dxa"/>
            <w:shd w:val="clear" w:color="auto" w:fill="1B3A5C"/>
            <w:tcMar>
              <w:top w:w="40" w:type="dxa"/>
              <w:left w:w="80" w:type="dxa"/>
              <w:bottom w:w="40" w:type="dxa"/>
              <w:right w:w="80" w:type="dxa"/>
            </w:tcMar>
            <w:vAlign w:val="center"/>
          </w:tcPr>
          <w:p w14:paraId="6F477C75" w14:textId="77777777" w:rsidR="00DD6E66" w:rsidRDefault="00DD6E66">
            <w:r>
              <w:rPr>
                <w:b/>
                <w:bCs/>
                <w:color w:val="FFFFFF"/>
                <w:sz w:val="18"/>
                <w:szCs w:val="18"/>
              </w:rPr>
              <w:t>Responsible Unit</w:t>
            </w:r>
          </w:p>
        </w:tc>
      </w:tr>
      <w:tr w:rsidR="00DD6E66" w14:paraId="604AB8CC" w14:textId="77777777" w:rsidTr="00AD6B4E">
        <w:tc>
          <w:tcPr>
            <w:tcW w:w="411" w:type="dxa"/>
            <w:tcMar>
              <w:top w:w="40" w:type="dxa"/>
              <w:left w:w="80" w:type="dxa"/>
              <w:bottom w:w="40" w:type="dxa"/>
              <w:right w:w="80" w:type="dxa"/>
            </w:tcMar>
          </w:tcPr>
          <w:p w14:paraId="22C3477A" w14:textId="77777777" w:rsidR="00DD6E66" w:rsidRDefault="00DD6E66">
            <w:r>
              <w:rPr>
                <w:color w:val="000000"/>
                <w:sz w:val="18"/>
                <w:szCs w:val="18"/>
              </w:rPr>
              <w:t>1</w:t>
            </w:r>
          </w:p>
        </w:tc>
        <w:tc>
          <w:tcPr>
            <w:tcW w:w="1987" w:type="dxa"/>
            <w:tcMar>
              <w:top w:w="40" w:type="dxa"/>
              <w:left w:w="80" w:type="dxa"/>
              <w:bottom w:w="40" w:type="dxa"/>
              <w:right w:w="80" w:type="dxa"/>
            </w:tcMar>
          </w:tcPr>
          <w:p w14:paraId="3899DC4D" w14:textId="77777777" w:rsidR="00DD6E66" w:rsidRDefault="00DD6E66">
            <w:r>
              <w:rPr>
                <w:color w:val="000000"/>
                <w:sz w:val="18"/>
                <w:szCs w:val="18"/>
              </w:rPr>
              <w:t>Weekly Senior Management Team Meetings</w:t>
            </w:r>
          </w:p>
        </w:tc>
        <w:tc>
          <w:tcPr>
            <w:tcW w:w="1191" w:type="dxa"/>
            <w:tcMar>
              <w:top w:w="40" w:type="dxa"/>
              <w:left w:w="80" w:type="dxa"/>
              <w:bottom w:w="40" w:type="dxa"/>
              <w:right w:w="80" w:type="dxa"/>
            </w:tcMar>
          </w:tcPr>
          <w:p w14:paraId="01A54CAB" w14:textId="0DAC8244" w:rsidR="00DD6E66" w:rsidRDefault="00DD6E66" w:rsidP="00DD6E66">
            <w:pPr>
              <w:jc w:val="center"/>
            </w:pPr>
            <w:r>
              <w:rPr>
                <w:b/>
                <w:bCs/>
                <w:color w:val="000000"/>
                <w:sz w:val="18"/>
                <w:szCs w:val="18"/>
              </w:rPr>
              <w:t>40 meetings (Jan–Dec)</w:t>
            </w:r>
          </w:p>
        </w:tc>
        <w:tc>
          <w:tcPr>
            <w:tcW w:w="2348" w:type="dxa"/>
            <w:shd w:val="clear" w:color="auto" w:fill="C1F0C7" w:themeFill="accent3" w:themeFillTint="33"/>
            <w:tcMar>
              <w:top w:w="40" w:type="dxa"/>
              <w:left w:w="80" w:type="dxa"/>
              <w:bottom w:w="40" w:type="dxa"/>
              <w:right w:w="80" w:type="dxa"/>
            </w:tcMar>
          </w:tcPr>
          <w:p w14:paraId="3D7AF5AB" w14:textId="3D768327" w:rsidR="00DD6E66" w:rsidRDefault="00DD6E66">
            <w:r>
              <w:rPr>
                <w:sz w:val="18"/>
                <w:szCs w:val="18"/>
              </w:rPr>
              <w:t xml:space="preserve"> </w:t>
            </w:r>
            <w:r w:rsidR="00AE6113">
              <w:rPr>
                <w:sz w:val="18"/>
                <w:szCs w:val="18"/>
              </w:rPr>
              <w:t>Executive Management meets four (4) times every month on Tuesdays (48).</w:t>
            </w:r>
          </w:p>
        </w:tc>
        <w:tc>
          <w:tcPr>
            <w:tcW w:w="2705" w:type="dxa"/>
            <w:shd w:val="clear" w:color="auto" w:fill="C1F0C7" w:themeFill="accent3" w:themeFillTint="33"/>
            <w:tcMar>
              <w:top w:w="40" w:type="dxa"/>
              <w:left w:w="80" w:type="dxa"/>
              <w:bottom w:w="40" w:type="dxa"/>
              <w:right w:w="80" w:type="dxa"/>
            </w:tcMar>
          </w:tcPr>
          <w:p w14:paraId="312F67C8" w14:textId="1BCDA664" w:rsidR="00DD6E66" w:rsidRDefault="00DD6E66">
            <w:pPr>
              <w:spacing w:after="30"/>
            </w:pPr>
            <w:r w:rsidRPr="00AE6113">
              <w:rPr>
                <w:i/>
                <w:iCs/>
                <w:sz w:val="15"/>
                <w:szCs w:val="15"/>
              </w:rPr>
              <w:t xml:space="preserve"> Signed minutes with attendance list, filed weekly</w:t>
            </w:r>
          </w:p>
        </w:tc>
        <w:tc>
          <w:tcPr>
            <w:tcW w:w="2126" w:type="dxa"/>
            <w:shd w:val="clear" w:color="auto" w:fill="C1F0C7" w:themeFill="accent3" w:themeFillTint="33"/>
            <w:tcMar>
              <w:top w:w="40" w:type="dxa"/>
              <w:left w:w="80" w:type="dxa"/>
              <w:bottom w:w="40" w:type="dxa"/>
              <w:right w:w="80" w:type="dxa"/>
            </w:tcMar>
          </w:tcPr>
          <w:p w14:paraId="48BB9E3A" w14:textId="18C9B137" w:rsidR="00DD6E66" w:rsidRDefault="00DD6E66">
            <w:r>
              <w:rPr>
                <w:sz w:val="18"/>
                <w:szCs w:val="18"/>
              </w:rPr>
              <w:t xml:space="preserve"> </w:t>
            </w:r>
            <w:r w:rsidR="00A97276">
              <w:rPr>
                <w:sz w:val="18"/>
                <w:szCs w:val="18"/>
              </w:rPr>
              <w:t xml:space="preserve">Director General’s Chief of Office Staff. </w:t>
            </w:r>
          </w:p>
        </w:tc>
      </w:tr>
      <w:tr w:rsidR="00DD6E66" w14:paraId="7B63B007" w14:textId="77777777" w:rsidTr="00AD6B4E">
        <w:tc>
          <w:tcPr>
            <w:tcW w:w="411" w:type="dxa"/>
            <w:tcMar>
              <w:top w:w="40" w:type="dxa"/>
              <w:left w:w="80" w:type="dxa"/>
              <w:bottom w:w="40" w:type="dxa"/>
              <w:right w:w="80" w:type="dxa"/>
            </w:tcMar>
          </w:tcPr>
          <w:p w14:paraId="24155319" w14:textId="77777777" w:rsidR="00DD6E66" w:rsidRDefault="00DD6E66">
            <w:r>
              <w:rPr>
                <w:color w:val="000000"/>
                <w:sz w:val="18"/>
                <w:szCs w:val="18"/>
              </w:rPr>
              <w:t>2</w:t>
            </w:r>
          </w:p>
        </w:tc>
        <w:tc>
          <w:tcPr>
            <w:tcW w:w="1987" w:type="dxa"/>
            <w:tcMar>
              <w:top w:w="40" w:type="dxa"/>
              <w:left w:w="80" w:type="dxa"/>
              <w:bottom w:w="40" w:type="dxa"/>
              <w:right w:w="80" w:type="dxa"/>
            </w:tcMar>
          </w:tcPr>
          <w:p w14:paraId="6121BA73" w14:textId="77777777" w:rsidR="00DD6E66" w:rsidRDefault="00DD6E66">
            <w:r>
              <w:rPr>
                <w:color w:val="000000"/>
                <w:sz w:val="18"/>
                <w:szCs w:val="18"/>
              </w:rPr>
              <w:t>Annual Work Plan (AWP) Implementation</w:t>
            </w:r>
          </w:p>
        </w:tc>
        <w:tc>
          <w:tcPr>
            <w:tcW w:w="1191" w:type="dxa"/>
            <w:tcMar>
              <w:top w:w="40" w:type="dxa"/>
              <w:left w:w="80" w:type="dxa"/>
              <w:bottom w:w="40" w:type="dxa"/>
              <w:right w:w="80" w:type="dxa"/>
            </w:tcMar>
          </w:tcPr>
          <w:p w14:paraId="65FABBD8" w14:textId="77777777" w:rsidR="00DD6E66" w:rsidRDefault="00DD6E66" w:rsidP="00DD6E66">
            <w:pPr>
              <w:jc w:val="center"/>
            </w:pPr>
            <w:r>
              <w:rPr>
                <w:b/>
                <w:bCs/>
                <w:color w:val="000000"/>
                <w:sz w:val="18"/>
                <w:szCs w:val="18"/>
              </w:rPr>
              <w:t>80%</w:t>
            </w:r>
          </w:p>
        </w:tc>
        <w:tc>
          <w:tcPr>
            <w:tcW w:w="2348" w:type="dxa"/>
            <w:shd w:val="clear" w:color="auto" w:fill="C1F0C7" w:themeFill="accent3" w:themeFillTint="33"/>
            <w:tcMar>
              <w:top w:w="40" w:type="dxa"/>
              <w:left w:w="80" w:type="dxa"/>
              <w:bottom w:w="40" w:type="dxa"/>
              <w:right w:w="80" w:type="dxa"/>
            </w:tcMar>
          </w:tcPr>
          <w:p w14:paraId="5F054727" w14:textId="3B7149DA" w:rsidR="00DD6E66" w:rsidRDefault="002501CA">
            <w:r>
              <w:rPr>
                <w:sz w:val="18"/>
                <w:szCs w:val="18"/>
              </w:rPr>
              <w:t>IAA’s three (3) departments, Audit Services, Special Audits</w:t>
            </w:r>
            <w:r w:rsidR="00E3172D">
              <w:rPr>
                <w:sz w:val="18"/>
                <w:szCs w:val="18"/>
              </w:rPr>
              <w:t>,</w:t>
            </w:r>
            <w:r>
              <w:rPr>
                <w:sz w:val="18"/>
                <w:szCs w:val="18"/>
              </w:rPr>
              <w:t xml:space="preserve"> and Administration</w:t>
            </w:r>
            <w:r w:rsidR="00E3172D">
              <w:rPr>
                <w:sz w:val="18"/>
                <w:szCs w:val="18"/>
              </w:rPr>
              <w:t>,</w:t>
            </w:r>
            <w:r>
              <w:rPr>
                <w:sz w:val="18"/>
                <w:szCs w:val="18"/>
              </w:rPr>
              <w:t xml:space="preserve"> all prepare annual workplans to guide </w:t>
            </w:r>
            <w:r w:rsidR="00E3172D">
              <w:rPr>
                <w:sz w:val="18"/>
                <w:szCs w:val="18"/>
              </w:rPr>
              <w:t>execution</w:t>
            </w:r>
            <w:r>
              <w:rPr>
                <w:sz w:val="18"/>
                <w:szCs w:val="18"/>
              </w:rPr>
              <w:t xml:space="preserve">. </w:t>
            </w:r>
          </w:p>
        </w:tc>
        <w:tc>
          <w:tcPr>
            <w:tcW w:w="2705" w:type="dxa"/>
            <w:shd w:val="clear" w:color="auto" w:fill="C1F0C7" w:themeFill="accent3" w:themeFillTint="33"/>
            <w:tcMar>
              <w:top w:w="40" w:type="dxa"/>
              <w:left w:w="80" w:type="dxa"/>
              <w:bottom w:w="40" w:type="dxa"/>
              <w:right w:w="80" w:type="dxa"/>
            </w:tcMar>
          </w:tcPr>
          <w:p w14:paraId="68877C68" w14:textId="5AAB067B" w:rsidR="00DD6E66" w:rsidRDefault="00E3172D">
            <w:pPr>
              <w:spacing w:after="30"/>
            </w:pPr>
            <w:r>
              <w:rPr>
                <w:i/>
                <w:iCs/>
                <w:sz w:val="15"/>
                <w:szCs w:val="15"/>
              </w:rPr>
              <w:t>A calendar</w:t>
            </w:r>
            <w:r w:rsidR="002501CA" w:rsidRPr="002501CA">
              <w:rPr>
                <w:i/>
                <w:iCs/>
                <w:sz w:val="15"/>
                <w:szCs w:val="15"/>
              </w:rPr>
              <w:t xml:space="preserve"> of activities </w:t>
            </w:r>
            <w:r>
              <w:rPr>
                <w:i/>
                <w:iCs/>
                <w:sz w:val="15"/>
                <w:szCs w:val="15"/>
              </w:rPr>
              <w:t>is</w:t>
            </w:r>
            <w:r w:rsidR="002501CA" w:rsidRPr="002501CA">
              <w:rPr>
                <w:i/>
                <w:iCs/>
                <w:sz w:val="15"/>
                <w:szCs w:val="15"/>
              </w:rPr>
              <w:t xml:space="preserve"> developed to track the implementation of workplans</w:t>
            </w:r>
            <w:r w:rsidR="002501CA">
              <w:rPr>
                <w:i/>
                <w:iCs/>
                <w:color w:val="C00000"/>
                <w:sz w:val="15"/>
                <w:szCs w:val="15"/>
              </w:rPr>
              <w:t xml:space="preserve">. </w:t>
            </w:r>
          </w:p>
        </w:tc>
        <w:tc>
          <w:tcPr>
            <w:tcW w:w="2126" w:type="dxa"/>
            <w:shd w:val="clear" w:color="auto" w:fill="C1F0C7" w:themeFill="accent3" w:themeFillTint="33"/>
            <w:tcMar>
              <w:top w:w="40" w:type="dxa"/>
              <w:left w:w="80" w:type="dxa"/>
              <w:bottom w:w="40" w:type="dxa"/>
              <w:right w:w="80" w:type="dxa"/>
            </w:tcMar>
          </w:tcPr>
          <w:p w14:paraId="4BCADE52" w14:textId="15642938" w:rsidR="00DD6E66" w:rsidRDefault="002501CA">
            <w:r>
              <w:rPr>
                <w:sz w:val="18"/>
                <w:szCs w:val="18"/>
              </w:rPr>
              <w:t>Audit Services, Special Audits</w:t>
            </w:r>
            <w:r w:rsidR="00E3172D">
              <w:rPr>
                <w:sz w:val="18"/>
                <w:szCs w:val="18"/>
              </w:rPr>
              <w:t>,</w:t>
            </w:r>
            <w:r>
              <w:rPr>
                <w:sz w:val="18"/>
                <w:szCs w:val="18"/>
              </w:rPr>
              <w:t xml:space="preserve"> and Administration Departments</w:t>
            </w:r>
          </w:p>
        </w:tc>
      </w:tr>
      <w:tr w:rsidR="00DD6E66" w14:paraId="4F29FE2B" w14:textId="77777777" w:rsidTr="00AD6B4E">
        <w:tc>
          <w:tcPr>
            <w:tcW w:w="411" w:type="dxa"/>
            <w:tcMar>
              <w:top w:w="40" w:type="dxa"/>
              <w:left w:w="80" w:type="dxa"/>
              <w:bottom w:w="40" w:type="dxa"/>
              <w:right w:w="80" w:type="dxa"/>
            </w:tcMar>
          </w:tcPr>
          <w:p w14:paraId="16767062" w14:textId="77777777" w:rsidR="00DD6E66" w:rsidRDefault="00DD6E66">
            <w:r>
              <w:rPr>
                <w:color w:val="000000"/>
                <w:sz w:val="18"/>
                <w:szCs w:val="18"/>
              </w:rPr>
              <w:t>3</w:t>
            </w:r>
          </w:p>
        </w:tc>
        <w:tc>
          <w:tcPr>
            <w:tcW w:w="1987" w:type="dxa"/>
            <w:tcMar>
              <w:top w:w="40" w:type="dxa"/>
              <w:left w:w="80" w:type="dxa"/>
              <w:bottom w:w="40" w:type="dxa"/>
              <w:right w:w="80" w:type="dxa"/>
            </w:tcMar>
          </w:tcPr>
          <w:p w14:paraId="58C2109A" w14:textId="77777777" w:rsidR="00DD6E66" w:rsidRDefault="00DD6E66">
            <w:r>
              <w:rPr>
                <w:color w:val="000000"/>
                <w:sz w:val="18"/>
                <w:szCs w:val="18"/>
              </w:rPr>
              <w:t>Public Complaints Resolved within 15 Days</w:t>
            </w:r>
          </w:p>
        </w:tc>
        <w:tc>
          <w:tcPr>
            <w:tcW w:w="1191" w:type="dxa"/>
            <w:tcMar>
              <w:top w:w="40" w:type="dxa"/>
              <w:left w:w="80" w:type="dxa"/>
              <w:bottom w:w="40" w:type="dxa"/>
              <w:right w:w="80" w:type="dxa"/>
            </w:tcMar>
          </w:tcPr>
          <w:p w14:paraId="2803DC35" w14:textId="77777777" w:rsidR="00DD6E66" w:rsidRDefault="00DD6E66" w:rsidP="00DD6E66">
            <w:pPr>
              <w:jc w:val="center"/>
            </w:pPr>
            <w:r>
              <w:rPr>
                <w:b/>
                <w:bCs/>
                <w:color w:val="000000"/>
                <w:sz w:val="18"/>
                <w:szCs w:val="18"/>
              </w:rPr>
              <w:t>85%</w:t>
            </w:r>
          </w:p>
        </w:tc>
        <w:tc>
          <w:tcPr>
            <w:tcW w:w="2348" w:type="dxa"/>
            <w:shd w:val="clear" w:color="auto" w:fill="C1F0C7" w:themeFill="accent3" w:themeFillTint="33"/>
            <w:tcMar>
              <w:top w:w="40" w:type="dxa"/>
              <w:left w:w="80" w:type="dxa"/>
              <w:bottom w:w="40" w:type="dxa"/>
              <w:right w:w="80" w:type="dxa"/>
            </w:tcMar>
          </w:tcPr>
          <w:p w14:paraId="3723A530" w14:textId="4AB9FAB0" w:rsidR="00DD6E66" w:rsidRDefault="002501CA">
            <w:r>
              <w:rPr>
                <w:sz w:val="18"/>
                <w:szCs w:val="18"/>
              </w:rPr>
              <w:t xml:space="preserve">Complaints are usually filed through the office of the Department of Administration.  </w:t>
            </w:r>
          </w:p>
        </w:tc>
        <w:tc>
          <w:tcPr>
            <w:tcW w:w="2705" w:type="dxa"/>
            <w:shd w:val="clear" w:color="auto" w:fill="C1F0C7" w:themeFill="accent3" w:themeFillTint="33"/>
            <w:tcMar>
              <w:top w:w="40" w:type="dxa"/>
              <w:left w:w="80" w:type="dxa"/>
              <w:bottom w:w="40" w:type="dxa"/>
              <w:right w:w="80" w:type="dxa"/>
            </w:tcMar>
          </w:tcPr>
          <w:p w14:paraId="691976F1" w14:textId="544BB223" w:rsidR="00DD6E66" w:rsidRPr="002501CA" w:rsidRDefault="00DD6E66">
            <w:pPr>
              <w:spacing w:after="30"/>
              <w:rPr>
                <w:i/>
                <w:iCs/>
                <w:sz w:val="15"/>
                <w:szCs w:val="15"/>
              </w:rPr>
            </w:pPr>
            <w:r w:rsidRPr="002501CA">
              <w:rPr>
                <w:i/>
                <w:iCs/>
                <w:sz w:val="15"/>
                <w:szCs w:val="15"/>
              </w:rPr>
              <w:t>Complaints register with receipt and resolution dates</w:t>
            </w:r>
            <w:r w:rsidR="002501CA" w:rsidRPr="002501CA">
              <w:rPr>
                <w:i/>
                <w:iCs/>
                <w:sz w:val="15"/>
                <w:szCs w:val="15"/>
              </w:rPr>
              <w:t xml:space="preserve"> to be maintained. </w:t>
            </w:r>
          </w:p>
          <w:p w14:paraId="6D84E44C" w14:textId="40436AD4" w:rsidR="002501CA" w:rsidRDefault="002501CA">
            <w:pPr>
              <w:spacing w:after="30"/>
            </w:pPr>
          </w:p>
        </w:tc>
        <w:tc>
          <w:tcPr>
            <w:tcW w:w="2126" w:type="dxa"/>
            <w:shd w:val="clear" w:color="auto" w:fill="C1F0C7" w:themeFill="accent3" w:themeFillTint="33"/>
            <w:tcMar>
              <w:top w:w="40" w:type="dxa"/>
              <w:left w:w="80" w:type="dxa"/>
              <w:bottom w:w="40" w:type="dxa"/>
              <w:right w:w="80" w:type="dxa"/>
            </w:tcMar>
          </w:tcPr>
          <w:p w14:paraId="4573AEC2" w14:textId="68B0D040" w:rsidR="00DD6E66" w:rsidRDefault="002501CA">
            <w:r>
              <w:rPr>
                <w:sz w:val="18"/>
                <w:szCs w:val="18"/>
              </w:rPr>
              <w:t>Administration Departments</w:t>
            </w:r>
          </w:p>
        </w:tc>
      </w:tr>
      <w:tr w:rsidR="00DD6E66" w14:paraId="78EC4B99" w14:textId="77777777" w:rsidTr="00AD6B4E">
        <w:tc>
          <w:tcPr>
            <w:tcW w:w="411" w:type="dxa"/>
            <w:tcMar>
              <w:top w:w="40" w:type="dxa"/>
              <w:left w:w="80" w:type="dxa"/>
              <w:bottom w:w="40" w:type="dxa"/>
              <w:right w:w="80" w:type="dxa"/>
            </w:tcMar>
          </w:tcPr>
          <w:p w14:paraId="7346735D" w14:textId="77777777" w:rsidR="00DD6E66" w:rsidRDefault="00DD6E66">
            <w:r>
              <w:rPr>
                <w:color w:val="000000"/>
                <w:sz w:val="18"/>
                <w:szCs w:val="18"/>
              </w:rPr>
              <w:t>4</w:t>
            </w:r>
          </w:p>
        </w:tc>
        <w:tc>
          <w:tcPr>
            <w:tcW w:w="1987" w:type="dxa"/>
            <w:tcMar>
              <w:top w:w="40" w:type="dxa"/>
              <w:left w:w="80" w:type="dxa"/>
              <w:bottom w:w="40" w:type="dxa"/>
              <w:right w:w="80" w:type="dxa"/>
            </w:tcMar>
          </w:tcPr>
          <w:p w14:paraId="70C4A514" w14:textId="77777777" w:rsidR="00DD6E66" w:rsidRDefault="00DD6E66">
            <w:r>
              <w:rPr>
                <w:color w:val="000000"/>
                <w:sz w:val="18"/>
                <w:szCs w:val="18"/>
              </w:rPr>
              <w:t>Audit Recommendations Implemented</w:t>
            </w:r>
          </w:p>
        </w:tc>
        <w:tc>
          <w:tcPr>
            <w:tcW w:w="1191" w:type="dxa"/>
            <w:tcMar>
              <w:top w:w="40" w:type="dxa"/>
              <w:left w:w="80" w:type="dxa"/>
              <w:bottom w:w="40" w:type="dxa"/>
              <w:right w:w="80" w:type="dxa"/>
            </w:tcMar>
          </w:tcPr>
          <w:p w14:paraId="42FDEF92" w14:textId="77777777" w:rsidR="00DD6E66" w:rsidRDefault="00DD6E66" w:rsidP="00DD6E66">
            <w:pPr>
              <w:jc w:val="center"/>
            </w:pPr>
            <w:r>
              <w:rPr>
                <w:b/>
                <w:bCs/>
                <w:color w:val="000000"/>
                <w:sz w:val="18"/>
                <w:szCs w:val="18"/>
              </w:rPr>
              <w:t>90%</w:t>
            </w:r>
          </w:p>
        </w:tc>
        <w:tc>
          <w:tcPr>
            <w:tcW w:w="2348" w:type="dxa"/>
            <w:shd w:val="clear" w:color="auto" w:fill="C1F0C7" w:themeFill="accent3" w:themeFillTint="33"/>
            <w:tcMar>
              <w:top w:w="40" w:type="dxa"/>
              <w:left w:w="80" w:type="dxa"/>
              <w:bottom w:w="40" w:type="dxa"/>
              <w:right w:w="80" w:type="dxa"/>
            </w:tcMar>
          </w:tcPr>
          <w:p w14:paraId="22DC7EE5" w14:textId="470496AD" w:rsidR="00DD6E66" w:rsidRDefault="00677F66">
            <w:r>
              <w:t>The IAA Implements Audit recommendations through the Audit Recommendations Implementation Committee, comprising the Director General</w:t>
            </w:r>
            <w:r w:rsidR="007D61B5">
              <w:t xml:space="preserve"> (Chairman)</w:t>
            </w:r>
            <w:r>
              <w:t>, Deputy Director General for Audit Services</w:t>
            </w:r>
            <w:r w:rsidR="007D61B5">
              <w:t xml:space="preserve"> (Co-Chair)</w:t>
            </w:r>
            <w:r>
              <w:t xml:space="preserve">, </w:t>
            </w:r>
            <w:r w:rsidR="007D61B5">
              <w:t xml:space="preserve">Deputy Director General for </w:t>
            </w:r>
            <w:r w:rsidR="00181828">
              <w:t>Special Audits</w:t>
            </w:r>
            <w:r w:rsidR="007D61B5">
              <w:t xml:space="preserve"> (Member), Deputy Director General </w:t>
            </w:r>
            <w:r w:rsidR="00181828">
              <w:t>for Administration</w:t>
            </w:r>
            <w:r w:rsidR="007D61B5">
              <w:t xml:space="preserve"> (Member</w:t>
            </w:r>
            <w:r w:rsidR="00181828">
              <w:t>), Executive</w:t>
            </w:r>
            <w:r w:rsidR="007D61B5">
              <w:t xml:space="preserve"> Director for Administration (Member)</w:t>
            </w:r>
            <w:r w:rsidR="00AD6B4E">
              <w:t>,</w:t>
            </w:r>
            <w:r w:rsidR="007D61B5">
              <w:t xml:space="preserve"> and the Internal Audit Director (Secretary, non-voting member). </w:t>
            </w:r>
          </w:p>
        </w:tc>
        <w:tc>
          <w:tcPr>
            <w:tcW w:w="2705" w:type="dxa"/>
            <w:shd w:val="clear" w:color="auto" w:fill="C1F0C7" w:themeFill="accent3" w:themeFillTint="33"/>
            <w:tcMar>
              <w:top w:w="40" w:type="dxa"/>
              <w:left w:w="80" w:type="dxa"/>
              <w:bottom w:w="40" w:type="dxa"/>
              <w:right w:w="80" w:type="dxa"/>
            </w:tcMar>
          </w:tcPr>
          <w:p w14:paraId="7FFCDC46" w14:textId="32FFE9C3" w:rsidR="00DD6E66" w:rsidRDefault="004F4918">
            <w:pPr>
              <w:spacing w:after="30"/>
            </w:pPr>
            <w:r>
              <w:t xml:space="preserve">The Audit Recommendations Implementation Tracker has the details of implementation. </w:t>
            </w:r>
          </w:p>
        </w:tc>
        <w:tc>
          <w:tcPr>
            <w:tcW w:w="2126" w:type="dxa"/>
            <w:shd w:val="clear" w:color="auto" w:fill="C1F0C7" w:themeFill="accent3" w:themeFillTint="33"/>
            <w:tcMar>
              <w:top w:w="40" w:type="dxa"/>
              <w:left w:w="80" w:type="dxa"/>
              <w:bottom w:w="40" w:type="dxa"/>
              <w:right w:w="80" w:type="dxa"/>
            </w:tcMar>
          </w:tcPr>
          <w:p w14:paraId="5733E229" w14:textId="77777777" w:rsidR="00DD6E66" w:rsidRDefault="00DD6E66">
            <w:pPr>
              <w:rPr>
                <w:sz w:val="18"/>
                <w:szCs w:val="18"/>
              </w:rPr>
            </w:pPr>
            <w:r>
              <w:rPr>
                <w:sz w:val="18"/>
                <w:szCs w:val="18"/>
              </w:rPr>
              <w:t xml:space="preserve"> </w:t>
            </w:r>
          </w:p>
          <w:p w14:paraId="2930F540" w14:textId="77777777" w:rsidR="003F12B3" w:rsidRDefault="003F12B3">
            <w:pPr>
              <w:rPr>
                <w:sz w:val="18"/>
                <w:szCs w:val="18"/>
              </w:rPr>
            </w:pPr>
          </w:p>
          <w:p w14:paraId="3C282084" w14:textId="5E3F154A" w:rsidR="003F12B3" w:rsidRDefault="003F12B3">
            <w:r>
              <w:rPr>
                <w:sz w:val="18"/>
                <w:szCs w:val="18"/>
              </w:rPr>
              <w:t>Audit Services, Special Audits</w:t>
            </w:r>
            <w:r w:rsidR="00E3172D">
              <w:rPr>
                <w:sz w:val="18"/>
                <w:szCs w:val="18"/>
              </w:rPr>
              <w:t>,</w:t>
            </w:r>
            <w:r>
              <w:rPr>
                <w:sz w:val="18"/>
                <w:szCs w:val="18"/>
              </w:rPr>
              <w:t xml:space="preserve"> and Administration Departments</w:t>
            </w:r>
          </w:p>
        </w:tc>
      </w:tr>
      <w:tr w:rsidR="00DD6E66" w14:paraId="22B6F5F3" w14:textId="77777777" w:rsidTr="00AD6B4E">
        <w:tc>
          <w:tcPr>
            <w:tcW w:w="411" w:type="dxa"/>
            <w:tcMar>
              <w:top w:w="40" w:type="dxa"/>
              <w:left w:w="80" w:type="dxa"/>
              <w:bottom w:w="40" w:type="dxa"/>
              <w:right w:w="80" w:type="dxa"/>
            </w:tcMar>
          </w:tcPr>
          <w:p w14:paraId="0A0CAEE9" w14:textId="77777777" w:rsidR="00DD6E66" w:rsidRDefault="00DD6E66">
            <w:r>
              <w:rPr>
                <w:color w:val="000000"/>
                <w:sz w:val="18"/>
                <w:szCs w:val="18"/>
              </w:rPr>
              <w:t>5</w:t>
            </w:r>
          </w:p>
        </w:tc>
        <w:tc>
          <w:tcPr>
            <w:tcW w:w="1987" w:type="dxa"/>
            <w:tcMar>
              <w:top w:w="40" w:type="dxa"/>
              <w:left w:w="80" w:type="dxa"/>
              <w:bottom w:w="40" w:type="dxa"/>
              <w:right w:w="80" w:type="dxa"/>
            </w:tcMar>
          </w:tcPr>
          <w:p w14:paraId="239EE488" w14:textId="77777777" w:rsidR="00DD6E66" w:rsidRDefault="00DD6E66">
            <w:r>
              <w:rPr>
                <w:color w:val="000000"/>
                <w:sz w:val="18"/>
                <w:szCs w:val="18"/>
              </w:rPr>
              <w:t>Procurement Compliance (PPCC procedures)</w:t>
            </w:r>
          </w:p>
        </w:tc>
        <w:tc>
          <w:tcPr>
            <w:tcW w:w="1191" w:type="dxa"/>
            <w:tcMar>
              <w:top w:w="40" w:type="dxa"/>
              <w:left w:w="80" w:type="dxa"/>
              <w:bottom w:w="40" w:type="dxa"/>
              <w:right w:w="80" w:type="dxa"/>
            </w:tcMar>
          </w:tcPr>
          <w:p w14:paraId="21B1FE9D" w14:textId="77777777" w:rsidR="00DD6E66" w:rsidRDefault="00DD6E66" w:rsidP="00DD6E66">
            <w:pPr>
              <w:jc w:val="center"/>
            </w:pPr>
            <w:r>
              <w:rPr>
                <w:b/>
                <w:bCs/>
                <w:color w:val="000000"/>
                <w:sz w:val="18"/>
                <w:szCs w:val="18"/>
              </w:rPr>
              <w:t>95%</w:t>
            </w:r>
          </w:p>
        </w:tc>
        <w:tc>
          <w:tcPr>
            <w:tcW w:w="2348" w:type="dxa"/>
            <w:shd w:val="clear" w:color="auto" w:fill="C1F0C7" w:themeFill="accent3" w:themeFillTint="33"/>
            <w:tcMar>
              <w:top w:w="40" w:type="dxa"/>
              <w:left w:w="80" w:type="dxa"/>
              <w:bottom w:w="40" w:type="dxa"/>
              <w:right w:w="80" w:type="dxa"/>
            </w:tcMar>
          </w:tcPr>
          <w:p w14:paraId="44819245" w14:textId="04A8AB3F" w:rsidR="00DD6E66" w:rsidRDefault="003F12B3">
            <w:r>
              <w:rPr>
                <w:sz w:val="18"/>
                <w:szCs w:val="18"/>
              </w:rPr>
              <w:t xml:space="preserve">Oversight of Procurement is done by IAA’s Procurement Committee, with the DG as Chairman and Deputies as members.  </w:t>
            </w:r>
          </w:p>
        </w:tc>
        <w:tc>
          <w:tcPr>
            <w:tcW w:w="2705" w:type="dxa"/>
            <w:shd w:val="clear" w:color="auto" w:fill="C1F0C7" w:themeFill="accent3" w:themeFillTint="33"/>
            <w:tcMar>
              <w:top w:w="40" w:type="dxa"/>
              <w:left w:w="80" w:type="dxa"/>
              <w:bottom w:w="40" w:type="dxa"/>
              <w:right w:w="80" w:type="dxa"/>
            </w:tcMar>
          </w:tcPr>
          <w:p w14:paraId="39D5349D" w14:textId="379157AF" w:rsidR="00DD6E66" w:rsidRPr="003F12B3" w:rsidRDefault="00DD6E66">
            <w:pPr>
              <w:spacing w:after="30"/>
            </w:pPr>
            <w:r w:rsidRPr="003F12B3">
              <w:rPr>
                <w:sz w:val="15"/>
                <w:szCs w:val="15"/>
              </w:rPr>
              <w:t>Procurement files, compliance audit, PPCC reports</w:t>
            </w:r>
          </w:p>
        </w:tc>
        <w:tc>
          <w:tcPr>
            <w:tcW w:w="2126" w:type="dxa"/>
            <w:shd w:val="clear" w:color="auto" w:fill="C1F0C7" w:themeFill="accent3" w:themeFillTint="33"/>
            <w:tcMar>
              <w:top w:w="40" w:type="dxa"/>
              <w:left w:w="80" w:type="dxa"/>
              <w:bottom w:w="40" w:type="dxa"/>
              <w:right w:w="80" w:type="dxa"/>
            </w:tcMar>
          </w:tcPr>
          <w:p w14:paraId="76BA5636" w14:textId="5EC12106" w:rsidR="00DD6E66" w:rsidRDefault="003F12B3">
            <w:r>
              <w:rPr>
                <w:sz w:val="18"/>
                <w:szCs w:val="18"/>
              </w:rPr>
              <w:t>Administration Departments</w:t>
            </w:r>
          </w:p>
        </w:tc>
      </w:tr>
    </w:tbl>
    <w:p w14:paraId="0656131D" w14:textId="77777777" w:rsidR="00350E2E" w:rsidRDefault="00350E2E">
      <w:pPr>
        <w:spacing w:after="60"/>
      </w:pPr>
    </w:p>
    <w:p w14:paraId="2F27E9A5" w14:textId="06296C02" w:rsidR="00350E2E" w:rsidRDefault="00350E2E"/>
    <w:p w14:paraId="1922E71A" w14:textId="77777777" w:rsidR="00181828" w:rsidRDefault="00181828"/>
    <w:p w14:paraId="41AB3B8B" w14:textId="77777777" w:rsidR="00181828" w:rsidRDefault="00181828"/>
    <w:p w14:paraId="74FC3FFB" w14:textId="77777777" w:rsidR="00181828" w:rsidRDefault="00181828"/>
    <w:p w14:paraId="13ADFB1D" w14:textId="77777777" w:rsidR="00181828" w:rsidRDefault="00181828"/>
    <w:p w14:paraId="293B3BEE" w14:textId="77777777" w:rsidR="00350E2E" w:rsidRDefault="00D15973" w:rsidP="00FC21CD">
      <w:pPr>
        <w:pStyle w:val="Heading1"/>
      </w:pPr>
      <w:r>
        <w:lastRenderedPageBreak/>
        <w:t>SECTION 4: Risk Management and Mitigation Plan</w:t>
      </w:r>
    </w:p>
    <w:p w14:paraId="6076DCE5" w14:textId="77777777" w:rsidR="00350E2E" w:rsidRDefault="00D15973">
      <w:pPr>
        <w:spacing w:after="80"/>
      </w:pPr>
      <w:r>
        <w:t>Identify key risks that may affect achievement of your 2026 performance targets. Each target area must have its own risk assessment. Assess each risk by likelihood and impact, and propose mitigation strategies.</w:t>
      </w:r>
    </w:p>
    <w:p w14:paraId="4B052950" w14:textId="77777777" w:rsidR="00350E2E" w:rsidRDefault="00350E2E">
      <w:pPr>
        <w:spacing w:after="60"/>
      </w:pPr>
    </w:p>
    <w:p w14:paraId="200EC006" w14:textId="77777777" w:rsidR="00350E2E" w:rsidRDefault="00D15973">
      <w:pPr>
        <w:spacing w:after="60"/>
      </w:pPr>
      <w:r>
        <w:rPr>
          <w:i/>
          <w:iCs/>
          <w:color w:val="C00000"/>
          <w:sz w:val="17"/>
          <w:szCs w:val="17"/>
        </w:rPr>
        <w:t>Complete a risk assessment for EACH target area below. Risks should be specific to your institution and the target concerned.</w:t>
      </w:r>
    </w:p>
    <w:p w14:paraId="70E97779" w14:textId="07414B43" w:rsidR="00350E2E" w:rsidRDefault="009B7D13" w:rsidP="00F333F4">
      <w:pPr>
        <w:spacing w:after="60"/>
      </w:pPr>
      <w:r>
        <w:t xml:space="preserve">Categories of risks include </w:t>
      </w:r>
      <w:r w:rsidRPr="009B7D13">
        <w:t>Financial</w:t>
      </w:r>
      <w:r w:rsidR="00F333F4">
        <w:t>, Operational, Political, Security, and Other Risks.</w:t>
      </w:r>
    </w:p>
    <w:p w14:paraId="4799603B" w14:textId="77777777" w:rsidR="00350E2E" w:rsidRDefault="00D15973">
      <w:pPr>
        <w:spacing w:before="200" w:after="100"/>
      </w:pPr>
      <w:r>
        <w:rPr>
          <w:b/>
          <w:bCs/>
          <w:color w:val="333333"/>
          <w:sz w:val="22"/>
          <w:szCs w:val="22"/>
        </w:rPr>
        <w:t>Target 1 Risks: Strategic Plan Development &amp; Implementation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1400"/>
        <w:gridCol w:w="1400"/>
        <w:gridCol w:w="1260"/>
        <w:gridCol w:w="2800"/>
      </w:tblGrid>
      <w:tr w:rsidR="00693E42" w14:paraId="674F32D7" w14:textId="77777777">
        <w:tc>
          <w:tcPr>
            <w:tcW w:w="9360" w:type="dxa"/>
            <w:gridSpan w:val="5"/>
            <w:shd w:val="clear" w:color="auto" w:fill="4472C4"/>
            <w:tcMar>
              <w:top w:w="40" w:type="dxa"/>
              <w:left w:w="80" w:type="dxa"/>
              <w:bottom w:w="40" w:type="dxa"/>
              <w:right w:w="80" w:type="dxa"/>
            </w:tcMar>
            <w:vAlign w:val="center"/>
          </w:tcPr>
          <w:p w14:paraId="620D9A43" w14:textId="77777777" w:rsidR="00350E2E" w:rsidRDefault="00D15973">
            <w:r>
              <w:rPr>
                <w:b/>
                <w:bCs/>
                <w:color w:val="FFFFFF"/>
                <w:sz w:val="17"/>
                <w:szCs w:val="17"/>
              </w:rPr>
              <w:t>Risk to Target 1: Strategic Plan</w:t>
            </w:r>
          </w:p>
        </w:tc>
      </w:tr>
      <w:tr w:rsidR="00693E42" w14:paraId="1372A7EF" w14:textId="77777777" w:rsidTr="00F333F4">
        <w:tc>
          <w:tcPr>
            <w:tcW w:w="2500" w:type="dxa"/>
            <w:shd w:val="clear" w:color="auto" w:fill="1B3A5C"/>
            <w:tcMar>
              <w:top w:w="40" w:type="dxa"/>
              <w:left w:w="80" w:type="dxa"/>
              <w:bottom w:w="40" w:type="dxa"/>
              <w:right w:w="80" w:type="dxa"/>
            </w:tcMar>
            <w:vAlign w:val="center"/>
          </w:tcPr>
          <w:p w14:paraId="48F7EDB7" w14:textId="77777777" w:rsidR="00350E2E" w:rsidRDefault="00D15973" w:rsidP="00B40272">
            <w:r>
              <w:rPr>
                <w:b/>
                <w:bCs/>
                <w:color w:val="FFFFFF"/>
                <w:sz w:val="18"/>
                <w:szCs w:val="18"/>
              </w:rPr>
              <w:t>Risk Description</w:t>
            </w:r>
          </w:p>
        </w:tc>
        <w:tc>
          <w:tcPr>
            <w:tcW w:w="1400" w:type="dxa"/>
            <w:shd w:val="clear" w:color="auto" w:fill="1B3A5C"/>
            <w:tcMar>
              <w:top w:w="40" w:type="dxa"/>
              <w:left w:w="80" w:type="dxa"/>
              <w:bottom w:w="40" w:type="dxa"/>
              <w:right w:w="80" w:type="dxa"/>
            </w:tcMar>
            <w:vAlign w:val="center"/>
          </w:tcPr>
          <w:p w14:paraId="6A675A4C" w14:textId="77777777" w:rsidR="00350E2E" w:rsidRDefault="00D15973" w:rsidP="00B40272">
            <w:r>
              <w:rPr>
                <w:b/>
                <w:bCs/>
                <w:color w:val="FFFFFF"/>
                <w:sz w:val="18"/>
                <w:szCs w:val="18"/>
              </w:rPr>
              <w:t>Likelihood</w:t>
            </w:r>
          </w:p>
        </w:tc>
        <w:tc>
          <w:tcPr>
            <w:tcW w:w="1400" w:type="dxa"/>
            <w:shd w:val="clear" w:color="auto" w:fill="1B3A5C"/>
            <w:tcMar>
              <w:top w:w="40" w:type="dxa"/>
              <w:left w:w="80" w:type="dxa"/>
              <w:bottom w:w="40" w:type="dxa"/>
              <w:right w:w="80" w:type="dxa"/>
            </w:tcMar>
            <w:vAlign w:val="center"/>
          </w:tcPr>
          <w:p w14:paraId="1A000721" w14:textId="77777777" w:rsidR="00350E2E" w:rsidRDefault="00D15973" w:rsidP="00B40272">
            <w:r>
              <w:rPr>
                <w:b/>
                <w:bCs/>
                <w:color w:val="FFFFFF"/>
                <w:sz w:val="18"/>
                <w:szCs w:val="18"/>
              </w:rPr>
              <w:t>Impact</w:t>
            </w:r>
          </w:p>
        </w:tc>
        <w:tc>
          <w:tcPr>
            <w:tcW w:w="1260" w:type="dxa"/>
            <w:shd w:val="clear" w:color="auto" w:fill="1B3A5C"/>
            <w:tcMar>
              <w:top w:w="40" w:type="dxa"/>
              <w:left w:w="80" w:type="dxa"/>
              <w:bottom w:w="40" w:type="dxa"/>
              <w:right w:w="80" w:type="dxa"/>
            </w:tcMar>
            <w:vAlign w:val="center"/>
          </w:tcPr>
          <w:p w14:paraId="0E1E3796" w14:textId="77777777" w:rsidR="00350E2E" w:rsidRDefault="00D15973" w:rsidP="00B40272">
            <w:r>
              <w:rPr>
                <w:b/>
                <w:bCs/>
                <w:color w:val="FFFFFF"/>
                <w:sz w:val="18"/>
                <w:szCs w:val="18"/>
              </w:rPr>
              <w:t>Risk Level</w:t>
            </w:r>
          </w:p>
        </w:tc>
        <w:tc>
          <w:tcPr>
            <w:tcW w:w="2800" w:type="dxa"/>
            <w:shd w:val="clear" w:color="auto" w:fill="1B3A5C"/>
            <w:tcMar>
              <w:top w:w="40" w:type="dxa"/>
              <w:left w:w="80" w:type="dxa"/>
              <w:bottom w:w="40" w:type="dxa"/>
              <w:right w:w="80" w:type="dxa"/>
            </w:tcMar>
            <w:vAlign w:val="center"/>
          </w:tcPr>
          <w:p w14:paraId="38472A9E" w14:textId="77777777" w:rsidR="00350E2E" w:rsidRDefault="00D15973" w:rsidP="00B40272">
            <w:r>
              <w:rPr>
                <w:b/>
                <w:bCs/>
                <w:color w:val="FFFFFF"/>
                <w:sz w:val="18"/>
                <w:szCs w:val="18"/>
              </w:rPr>
              <w:t>Mitigation Plan</w:t>
            </w:r>
          </w:p>
        </w:tc>
      </w:tr>
      <w:tr w:rsidR="00693E42" w14:paraId="361E666D" w14:textId="77777777" w:rsidTr="00F333F4">
        <w:tc>
          <w:tcPr>
            <w:tcW w:w="2500" w:type="dxa"/>
            <w:shd w:val="clear" w:color="auto" w:fill="C1E4F5" w:themeFill="accent1" w:themeFillTint="33"/>
            <w:tcMar>
              <w:top w:w="40" w:type="dxa"/>
              <w:left w:w="80" w:type="dxa"/>
              <w:bottom w:w="40" w:type="dxa"/>
              <w:right w:w="80" w:type="dxa"/>
            </w:tcMar>
          </w:tcPr>
          <w:p w14:paraId="7207E92F" w14:textId="0A1C7119" w:rsidR="00350E2E" w:rsidRPr="00B40272" w:rsidRDefault="00D15973">
            <w:pPr>
              <w:rPr>
                <w:b/>
                <w:bCs/>
              </w:rPr>
            </w:pPr>
            <w:r>
              <w:rPr>
                <w:sz w:val="18"/>
                <w:szCs w:val="18"/>
              </w:rPr>
              <w:t xml:space="preserve"> </w:t>
            </w:r>
            <w:r w:rsidR="009B7D13" w:rsidRPr="00B40272">
              <w:rPr>
                <w:b/>
                <w:bCs/>
                <w:sz w:val="18"/>
                <w:szCs w:val="18"/>
              </w:rPr>
              <w:t>Financial Risks</w:t>
            </w:r>
          </w:p>
        </w:tc>
        <w:tc>
          <w:tcPr>
            <w:tcW w:w="1400" w:type="dxa"/>
            <w:shd w:val="clear" w:color="auto" w:fill="C1E4F5" w:themeFill="accent1" w:themeFillTint="33"/>
            <w:tcMar>
              <w:top w:w="40" w:type="dxa"/>
              <w:left w:w="80" w:type="dxa"/>
              <w:bottom w:w="40" w:type="dxa"/>
              <w:right w:w="80" w:type="dxa"/>
            </w:tcMar>
          </w:tcPr>
          <w:p w14:paraId="3489ACE8" w14:textId="77777777" w:rsidR="00350E2E" w:rsidRDefault="00D15973">
            <w:r>
              <w:rPr>
                <w:sz w:val="18"/>
                <w:szCs w:val="18"/>
              </w:rPr>
              <w:t xml:space="preserve"> </w:t>
            </w:r>
          </w:p>
        </w:tc>
        <w:tc>
          <w:tcPr>
            <w:tcW w:w="1400" w:type="dxa"/>
            <w:shd w:val="clear" w:color="auto" w:fill="C1E4F5" w:themeFill="accent1" w:themeFillTint="33"/>
            <w:tcMar>
              <w:top w:w="40" w:type="dxa"/>
              <w:left w:w="80" w:type="dxa"/>
              <w:bottom w:w="40" w:type="dxa"/>
              <w:right w:w="80" w:type="dxa"/>
            </w:tcMar>
          </w:tcPr>
          <w:p w14:paraId="20BB0B70" w14:textId="77777777" w:rsidR="00350E2E" w:rsidRDefault="00D15973">
            <w:r>
              <w:rPr>
                <w:sz w:val="18"/>
                <w:szCs w:val="18"/>
              </w:rPr>
              <w:t xml:space="preserve"> </w:t>
            </w:r>
          </w:p>
        </w:tc>
        <w:tc>
          <w:tcPr>
            <w:tcW w:w="1260" w:type="dxa"/>
            <w:shd w:val="clear" w:color="auto" w:fill="C1E4F5" w:themeFill="accent1" w:themeFillTint="33"/>
            <w:tcMar>
              <w:top w:w="40" w:type="dxa"/>
              <w:left w:w="80" w:type="dxa"/>
              <w:bottom w:w="40" w:type="dxa"/>
              <w:right w:w="80" w:type="dxa"/>
            </w:tcMar>
          </w:tcPr>
          <w:p w14:paraId="42B28248" w14:textId="77777777" w:rsidR="00350E2E" w:rsidRDefault="00D15973">
            <w:r>
              <w:rPr>
                <w:sz w:val="18"/>
                <w:szCs w:val="18"/>
              </w:rPr>
              <w:t xml:space="preserve"> </w:t>
            </w:r>
          </w:p>
        </w:tc>
        <w:tc>
          <w:tcPr>
            <w:tcW w:w="2800" w:type="dxa"/>
            <w:shd w:val="clear" w:color="auto" w:fill="C1E4F5" w:themeFill="accent1" w:themeFillTint="33"/>
            <w:tcMar>
              <w:top w:w="40" w:type="dxa"/>
              <w:left w:w="80" w:type="dxa"/>
              <w:bottom w:w="40" w:type="dxa"/>
              <w:right w:w="80" w:type="dxa"/>
            </w:tcMar>
          </w:tcPr>
          <w:p w14:paraId="553CDFA5" w14:textId="77777777" w:rsidR="00350E2E" w:rsidRDefault="00D15973">
            <w:r>
              <w:rPr>
                <w:sz w:val="18"/>
                <w:szCs w:val="18"/>
              </w:rPr>
              <w:t xml:space="preserve"> </w:t>
            </w:r>
          </w:p>
        </w:tc>
      </w:tr>
      <w:tr w:rsidR="00DF3437" w14:paraId="59DF3A66" w14:textId="77777777" w:rsidTr="00AD6B4E">
        <w:tc>
          <w:tcPr>
            <w:tcW w:w="2500" w:type="dxa"/>
            <w:tcMar>
              <w:top w:w="40" w:type="dxa"/>
              <w:left w:w="80" w:type="dxa"/>
              <w:bottom w:w="40" w:type="dxa"/>
              <w:right w:w="80" w:type="dxa"/>
            </w:tcMar>
          </w:tcPr>
          <w:p w14:paraId="7E9A059C" w14:textId="0F2C5CC4" w:rsidR="00DF3437" w:rsidRDefault="00DF3437" w:rsidP="00DF3437">
            <w:pPr>
              <w:rPr>
                <w:sz w:val="18"/>
                <w:szCs w:val="18"/>
              </w:rPr>
            </w:pPr>
            <w:r w:rsidRPr="00B518B1">
              <w:rPr>
                <w:b/>
                <w:color w:val="000000"/>
              </w:rPr>
              <w:t>Non-availability</w:t>
            </w:r>
            <w:r>
              <w:rPr>
                <w:b/>
                <w:color w:val="000000"/>
              </w:rPr>
              <w:t xml:space="preserve"> or slow disbursement of budgetary allotments</w:t>
            </w:r>
            <w:r>
              <w:rPr>
                <w:color w:val="000000"/>
              </w:rPr>
              <w:t xml:space="preserve">-The probability that MFDP will </w:t>
            </w:r>
            <w:r w:rsidR="00E30EC4">
              <w:rPr>
                <w:color w:val="000000"/>
              </w:rPr>
              <w:t xml:space="preserve">fail to </w:t>
            </w:r>
            <w:r>
              <w:rPr>
                <w:color w:val="000000"/>
              </w:rPr>
              <w:t xml:space="preserve">provide needed resources on time to fund the cost for implementation </w:t>
            </w:r>
            <w:r w:rsidR="00E13A28">
              <w:rPr>
                <w:color w:val="000000"/>
              </w:rPr>
              <w:t>of IAA’s</w:t>
            </w:r>
            <w:r>
              <w:rPr>
                <w:color w:val="000000"/>
              </w:rPr>
              <w:t xml:space="preserve"> Strategic Plan.  </w:t>
            </w:r>
          </w:p>
        </w:tc>
        <w:tc>
          <w:tcPr>
            <w:tcW w:w="1400" w:type="dxa"/>
            <w:shd w:val="clear" w:color="auto" w:fill="C1F0C7" w:themeFill="accent3" w:themeFillTint="33"/>
            <w:tcMar>
              <w:top w:w="40" w:type="dxa"/>
              <w:left w:w="80" w:type="dxa"/>
              <w:bottom w:w="40" w:type="dxa"/>
              <w:right w:w="80" w:type="dxa"/>
            </w:tcMar>
          </w:tcPr>
          <w:p w14:paraId="1AC3EDBF" w14:textId="77777777" w:rsidR="00B40272" w:rsidRDefault="00B40272" w:rsidP="00753080">
            <w:pPr>
              <w:jc w:val="center"/>
              <w:rPr>
                <w:color w:val="000000"/>
              </w:rPr>
            </w:pPr>
          </w:p>
          <w:p w14:paraId="75D63851" w14:textId="65FB79DC" w:rsidR="00DF3437" w:rsidRDefault="00DF3437" w:rsidP="00753080">
            <w:pPr>
              <w:jc w:val="center"/>
              <w:rPr>
                <w:sz w:val="18"/>
                <w:szCs w:val="18"/>
              </w:rPr>
            </w:pPr>
            <w:r>
              <w:rPr>
                <w:color w:val="000000"/>
              </w:rPr>
              <w:t>Very Likely</w:t>
            </w:r>
          </w:p>
        </w:tc>
        <w:tc>
          <w:tcPr>
            <w:tcW w:w="1400" w:type="dxa"/>
            <w:shd w:val="clear" w:color="auto" w:fill="C1F0C7" w:themeFill="accent3" w:themeFillTint="33"/>
            <w:tcMar>
              <w:top w:w="40" w:type="dxa"/>
              <w:left w:w="80" w:type="dxa"/>
              <w:bottom w:w="40" w:type="dxa"/>
              <w:right w:w="80" w:type="dxa"/>
            </w:tcMar>
          </w:tcPr>
          <w:p w14:paraId="1A6C94F7" w14:textId="7B7ED212" w:rsidR="00B40272" w:rsidRDefault="00B40272" w:rsidP="00753080">
            <w:pPr>
              <w:jc w:val="center"/>
              <w:rPr>
                <w:color w:val="000000"/>
              </w:rPr>
            </w:pPr>
          </w:p>
          <w:p w14:paraId="363B6500" w14:textId="69847AEC" w:rsidR="00DF3437" w:rsidRDefault="00DF3437" w:rsidP="00753080">
            <w:pPr>
              <w:jc w:val="center"/>
              <w:rPr>
                <w:sz w:val="18"/>
                <w:szCs w:val="18"/>
              </w:rPr>
            </w:pPr>
            <w:r>
              <w:rPr>
                <w:color w:val="000000"/>
              </w:rPr>
              <w:t>Major</w:t>
            </w:r>
          </w:p>
        </w:tc>
        <w:tc>
          <w:tcPr>
            <w:tcW w:w="1260" w:type="dxa"/>
            <w:shd w:val="clear" w:color="auto" w:fill="C1F0C7" w:themeFill="accent3" w:themeFillTint="33"/>
            <w:tcMar>
              <w:top w:w="40" w:type="dxa"/>
              <w:left w:w="80" w:type="dxa"/>
              <w:bottom w:w="40" w:type="dxa"/>
              <w:right w:w="80" w:type="dxa"/>
            </w:tcMar>
          </w:tcPr>
          <w:p w14:paraId="3419F7AC" w14:textId="77777777" w:rsidR="00B40272" w:rsidRDefault="00B40272" w:rsidP="00753080">
            <w:pPr>
              <w:jc w:val="center"/>
              <w:rPr>
                <w:color w:val="FF0000"/>
              </w:rPr>
            </w:pPr>
          </w:p>
          <w:p w14:paraId="19FB6540" w14:textId="529B8A6A" w:rsidR="00DF3437" w:rsidRDefault="00DF3437" w:rsidP="00753080">
            <w:pPr>
              <w:jc w:val="center"/>
              <w:rPr>
                <w:color w:val="FF0000"/>
              </w:rPr>
            </w:pPr>
            <w:r w:rsidRPr="00136D9C">
              <w:rPr>
                <w:color w:val="FF0000"/>
              </w:rPr>
              <w:t>High</w:t>
            </w:r>
          </w:p>
          <w:p w14:paraId="5C67F6A1" w14:textId="77777777" w:rsidR="00DF3437" w:rsidRPr="00F9496F" w:rsidRDefault="00DF3437" w:rsidP="00753080">
            <w:pPr>
              <w:jc w:val="center"/>
              <w:rPr>
                <w:rFonts w:ascii="Aptos Narrow" w:hAnsi="Aptos Narrow"/>
              </w:rPr>
            </w:pPr>
          </w:p>
          <w:p w14:paraId="1F9E884B" w14:textId="77777777" w:rsidR="00DF3437" w:rsidRDefault="00DF3437" w:rsidP="00753080">
            <w:pPr>
              <w:jc w:val="center"/>
              <w:rPr>
                <w:sz w:val="18"/>
                <w:szCs w:val="18"/>
              </w:rPr>
            </w:pPr>
          </w:p>
        </w:tc>
        <w:tc>
          <w:tcPr>
            <w:tcW w:w="2800" w:type="dxa"/>
            <w:shd w:val="clear" w:color="auto" w:fill="C1F0C7" w:themeFill="accent3" w:themeFillTint="33"/>
            <w:tcMar>
              <w:top w:w="40" w:type="dxa"/>
              <w:left w:w="80" w:type="dxa"/>
              <w:bottom w:w="40" w:type="dxa"/>
              <w:right w:w="80" w:type="dxa"/>
            </w:tcMar>
          </w:tcPr>
          <w:p w14:paraId="1FDF702D" w14:textId="06F5D48C" w:rsidR="00DF3437" w:rsidRDefault="00DF3437" w:rsidP="00DF3437">
            <w:pPr>
              <w:rPr>
                <w:sz w:val="18"/>
                <w:szCs w:val="18"/>
              </w:rPr>
            </w:pPr>
            <w:r>
              <w:rPr>
                <w:color w:val="000000"/>
              </w:rPr>
              <w:t xml:space="preserve">Although </w:t>
            </w:r>
            <w:r w:rsidR="00AD6B4E">
              <w:rPr>
                <w:color w:val="000000"/>
              </w:rPr>
              <w:t xml:space="preserve">the </w:t>
            </w:r>
            <w:r>
              <w:rPr>
                <w:color w:val="000000"/>
              </w:rPr>
              <w:t>release of allotment has improved,</w:t>
            </w:r>
            <w:r w:rsidRPr="00136D9C">
              <w:rPr>
                <w:color w:val="000000"/>
              </w:rPr>
              <w:t xml:space="preserve"> Management </w:t>
            </w:r>
            <w:r>
              <w:rPr>
                <w:color w:val="000000"/>
              </w:rPr>
              <w:t xml:space="preserve">should </w:t>
            </w:r>
            <w:r w:rsidRPr="00136D9C">
              <w:rPr>
                <w:color w:val="000000"/>
              </w:rPr>
              <w:t xml:space="preserve">robustly pursue MFDP </w:t>
            </w:r>
            <w:r>
              <w:rPr>
                <w:color w:val="000000"/>
              </w:rPr>
              <w:t xml:space="preserve">to be timelier in </w:t>
            </w:r>
            <w:r w:rsidRPr="00136D9C">
              <w:rPr>
                <w:color w:val="000000"/>
              </w:rPr>
              <w:t xml:space="preserve">the release of funds. </w:t>
            </w:r>
          </w:p>
        </w:tc>
      </w:tr>
      <w:tr w:rsidR="00DF3437" w14:paraId="5F487DDF" w14:textId="77777777" w:rsidTr="00AD6B4E">
        <w:tc>
          <w:tcPr>
            <w:tcW w:w="2500" w:type="dxa"/>
            <w:shd w:val="clear" w:color="auto" w:fill="C1E4F5" w:themeFill="accent1" w:themeFillTint="33"/>
            <w:tcMar>
              <w:top w:w="40" w:type="dxa"/>
              <w:left w:w="80" w:type="dxa"/>
              <w:bottom w:w="40" w:type="dxa"/>
              <w:right w:w="80" w:type="dxa"/>
            </w:tcMar>
          </w:tcPr>
          <w:p w14:paraId="24816853" w14:textId="4847D966" w:rsidR="00DF3437" w:rsidRPr="00B40272" w:rsidRDefault="00DF3437" w:rsidP="00DF3437">
            <w:pPr>
              <w:ind w:left="1440" w:hanging="1440"/>
              <w:rPr>
                <w:b/>
                <w:bCs/>
                <w:sz w:val="18"/>
                <w:szCs w:val="18"/>
              </w:rPr>
            </w:pPr>
            <w:r w:rsidRPr="00B40272">
              <w:rPr>
                <w:b/>
                <w:bCs/>
                <w:sz w:val="18"/>
                <w:szCs w:val="18"/>
              </w:rPr>
              <w:t>Operational Risks</w:t>
            </w:r>
          </w:p>
        </w:tc>
        <w:tc>
          <w:tcPr>
            <w:tcW w:w="1400" w:type="dxa"/>
            <w:shd w:val="clear" w:color="auto" w:fill="C1F0C7" w:themeFill="accent3" w:themeFillTint="33"/>
            <w:tcMar>
              <w:top w:w="40" w:type="dxa"/>
              <w:left w:w="80" w:type="dxa"/>
              <w:bottom w:w="40" w:type="dxa"/>
              <w:right w:w="80" w:type="dxa"/>
            </w:tcMar>
          </w:tcPr>
          <w:p w14:paraId="138C0329" w14:textId="77777777" w:rsidR="00DF3437" w:rsidRDefault="00DF3437" w:rsidP="00DF3437">
            <w:pPr>
              <w:ind w:left="1440" w:hanging="1440"/>
              <w:rPr>
                <w:sz w:val="18"/>
                <w:szCs w:val="18"/>
              </w:rPr>
            </w:pPr>
          </w:p>
        </w:tc>
        <w:tc>
          <w:tcPr>
            <w:tcW w:w="1400" w:type="dxa"/>
            <w:shd w:val="clear" w:color="auto" w:fill="C1F0C7" w:themeFill="accent3" w:themeFillTint="33"/>
            <w:tcMar>
              <w:top w:w="40" w:type="dxa"/>
              <w:left w:w="80" w:type="dxa"/>
              <w:bottom w:w="40" w:type="dxa"/>
              <w:right w:w="80" w:type="dxa"/>
            </w:tcMar>
          </w:tcPr>
          <w:p w14:paraId="7D61E88C" w14:textId="77777777" w:rsidR="00DF3437" w:rsidRDefault="00DF3437" w:rsidP="00DF3437">
            <w:pPr>
              <w:ind w:left="1440" w:hanging="1440"/>
              <w:rPr>
                <w:sz w:val="18"/>
                <w:szCs w:val="18"/>
              </w:rPr>
            </w:pPr>
          </w:p>
        </w:tc>
        <w:tc>
          <w:tcPr>
            <w:tcW w:w="1260" w:type="dxa"/>
            <w:shd w:val="clear" w:color="auto" w:fill="C1F0C7" w:themeFill="accent3" w:themeFillTint="33"/>
            <w:tcMar>
              <w:top w:w="40" w:type="dxa"/>
              <w:left w:w="80" w:type="dxa"/>
              <w:bottom w:w="40" w:type="dxa"/>
              <w:right w:w="80" w:type="dxa"/>
            </w:tcMar>
          </w:tcPr>
          <w:p w14:paraId="30234CF4" w14:textId="77777777" w:rsidR="00DF3437" w:rsidRDefault="00DF3437" w:rsidP="00B40272">
            <w:pPr>
              <w:ind w:left="1440" w:hanging="1440"/>
              <w:jc w:val="center"/>
              <w:rPr>
                <w:sz w:val="18"/>
                <w:szCs w:val="18"/>
              </w:rPr>
            </w:pPr>
          </w:p>
        </w:tc>
        <w:tc>
          <w:tcPr>
            <w:tcW w:w="2800" w:type="dxa"/>
            <w:shd w:val="clear" w:color="auto" w:fill="C1F0C7" w:themeFill="accent3" w:themeFillTint="33"/>
            <w:tcMar>
              <w:top w:w="40" w:type="dxa"/>
              <w:left w:w="80" w:type="dxa"/>
              <w:bottom w:w="40" w:type="dxa"/>
              <w:right w:w="80" w:type="dxa"/>
            </w:tcMar>
          </w:tcPr>
          <w:p w14:paraId="554BFD7D" w14:textId="77777777" w:rsidR="00DF3437" w:rsidRDefault="00DF3437" w:rsidP="00DF3437">
            <w:pPr>
              <w:ind w:left="1440" w:hanging="1440"/>
              <w:rPr>
                <w:sz w:val="18"/>
                <w:szCs w:val="18"/>
              </w:rPr>
            </w:pPr>
          </w:p>
        </w:tc>
      </w:tr>
      <w:tr w:rsidR="00E13A28" w14:paraId="51DE60C7" w14:textId="77777777" w:rsidTr="00AD6B4E">
        <w:tc>
          <w:tcPr>
            <w:tcW w:w="2500" w:type="dxa"/>
            <w:tcMar>
              <w:top w:w="40" w:type="dxa"/>
              <w:left w:w="80" w:type="dxa"/>
              <w:bottom w:w="40" w:type="dxa"/>
              <w:right w:w="80" w:type="dxa"/>
            </w:tcMar>
          </w:tcPr>
          <w:p w14:paraId="1A2DFDEE" w14:textId="0BDB4C94" w:rsidR="00E13A28" w:rsidRDefault="00CB1897" w:rsidP="00E13A28">
            <w:pPr>
              <w:rPr>
                <w:sz w:val="18"/>
                <w:szCs w:val="18"/>
              </w:rPr>
            </w:pPr>
            <w:r>
              <w:rPr>
                <w:color w:val="000000"/>
              </w:rPr>
              <w:t>P</w:t>
            </w:r>
            <w:r w:rsidRPr="00941D40">
              <w:rPr>
                <w:b/>
                <w:color w:val="000000"/>
              </w:rPr>
              <w:t xml:space="preserve">ower </w:t>
            </w:r>
            <w:r w:rsidR="00E3172D">
              <w:rPr>
                <w:b/>
                <w:color w:val="000000"/>
              </w:rPr>
              <w:t>Outage- A continuous</w:t>
            </w:r>
            <w:r w:rsidRPr="009B28D3">
              <w:rPr>
                <w:color w:val="000000"/>
              </w:rPr>
              <w:t xml:space="preserve"> power </w:t>
            </w:r>
            <w:r>
              <w:rPr>
                <w:color w:val="000000"/>
              </w:rPr>
              <w:t>outage</w:t>
            </w:r>
            <w:r w:rsidRPr="009B28D3">
              <w:rPr>
                <w:color w:val="000000"/>
              </w:rPr>
              <w:t xml:space="preserve"> during </w:t>
            </w:r>
            <w:r>
              <w:rPr>
                <w:color w:val="000000"/>
              </w:rPr>
              <w:t>process implementation</w:t>
            </w:r>
            <w:r w:rsidRPr="009B28D3">
              <w:rPr>
                <w:color w:val="000000"/>
              </w:rPr>
              <w:t xml:space="preserve"> could </w:t>
            </w:r>
            <w:r>
              <w:rPr>
                <w:color w:val="000000"/>
              </w:rPr>
              <w:t xml:space="preserve">impede </w:t>
            </w:r>
            <w:r w:rsidRPr="009B28D3">
              <w:rPr>
                <w:color w:val="000000"/>
              </w:rPr>
              <w:t>the timely implementation.</w:t>
            </w:r>
          </w:p>
        </w:tc>
        <w:tc>
          <w:tcPr>
            <w:tcW w:w="1400" w:type="dxa"/>
            <w:shd w:val="clear" w:color="auto" w:fill="C1F0C7" w:themeFill="accent3" w:themeFillTint="33"/>
            <w:tcMar>
              <w:top w:w="40" w:type="dxa"/>
              <w:left w:w="80" w:type="dxa"/>
              <w:bottom w:w="40" w:type="dxa"/>
              <w:right w:w="80" w:type="dxa"/>
            </w:tcMar>
          </w:tcPr>
          <w:p w14:paraId="7173608F" w14:textId="1745E43A" w:rsidR="00E13A28" w:rsidRDefault="00E13A28" w:rsidP="00E13A28">
            <w:pPr>
              <w:rPr>
                <w:sz w:val="18"/>
                <w:szCs w:val="18"/>
              </w:rPr>
            </w:pPr>
            <w:r w:rsidRPr="009B28D3">
              <w:rPr>
                <w:color w:val="000000"/>
              </w:rPr>
              <w:t xml:space="preserve"> Likely </w:t>
            </w:r>
          </w:p>
        </w:tc>
        <w:tc>
          <w:tcPr>
            <w:tcW w:w="1400" w:type="dxa"/>
            <w:shd w:val="clear" w:color="auto" w:fill="C1F0C7" w:themeFill="accent3" w:themeFillTint="33"/>
            <w:tcMar>
              <w:top w:w="40" w:type="dxa"/>
              <w:left w:w="80" w:type="dxa"/>
              <w:bottom w:w="40" w:type="dxa"/>
              <w:right w:w="80" w:type="dxa"/>
            </w:tcMar>
          </w:tcPr>
          <w:p w14:paraId="724C4AA1" w14:textId="6F5151CB" w:rsidR="00E13A28" w:rsidRDefault="00E13A28" w:rsidP="00E13A28">
            <w:pPr>
              <w:rPr>
                <w:sz w:val="18"/>
                <w:szCs w:val="18"/>
              </w:rPr>
            </w:pPr>
            <w:r w:rsidRPr="009B28D3">
              <w:rPr>
                <w:color w:val="000000"/>
              </w:rPr>
              <w:t xml:space="preserve"> Major </w:t>
            </w:r>
          </w:p>
        </w:tc>
        <w:tc>
          <w:tcPr>
            <w:tcW w:w="1260" w:type="dxa"/>
            <w:shd w:val="clear" w:color="auto" w:fill="C1F0C7" w:themeFill="accent3" w:themeFillTint="33"/>
            <w:tcMar>
              <w:top w:w="40" w:type="dxa"/>
              <w:left w:w="80" w:type="dxa"/>
              <w:bottom w:w="40" w:type="dxa"/>
              <w:right w:w="80" w:type="dxa"/>
            </w:tcMar>
          </w:tcPr>
          <w:p w14:paraId="73D7E5EA" w14:textId="0331C787" w:rsidR="00E13A28" w:rsidRDefault="00E13A28" w:rsidP="00B40272">
            <w:pPr>
              <w:jc w:val="center"/>
              <w:rPr>
                <w:sz w:val="18"/>
                <w:szCs w:val="18"/>
              </w:rPr>
            </w:pPr>
            <w:r w:rsidRPr="009B28D3">
              <w:rPr>
                <w:color w:val="FF0000"/>
              </w:rPr>
              <w:t>High</w:t>
            </w:r>
          </w:p>
        </w:tc>
        <w:tc>
          <w:tcPr>
            <w:tcW w:w="2800" w:type="dxa"/>
            <w:shd w:val="clear" w:color="auto" w:fill="C1F0C7" w:themeFill="accent3" w:themeFillTint="33"/>
            <w:tcMar>
              <w:top w:w="40" w:type="dxa"/>
              <w:left w:w="80" w:type="dxa"/>
              <w:bottom w:w="40" w:type="dxa"/>
              <w:right w:w="80" w:type="dxa"/>
            </w:tcMar>
          </w:tcPr>
          <w:p w14:paraId="3C9C43B6" w14:textId="6B5C819F" w:rsidR="00E13A28" w:rsidRDefault="00E13A28" w:rsidP="00E13A28">
            <w:pPr>
              <w:rPr>
                <w:sz w:val="18"/>
                <w:szCs w:val="18"/>
              </w:rPr>
            </w:pPr>
            <w:r w:rsidRPr="009B28D3">
              <w:rPr>
                <w:color w:val="000000"/>
              </w:rPr>
              <w:t xml:space="preserve">IAA’s standby generator should be </w:t>
            </w:r>
            <w:r>
              <w:rPr>
                <w:color w:val="000000"/>
              </w:rPr>
              <w:t xml:space="preserve">continuously serviced, and provision should be made for extra fuel to run </w:t>
            </w:r>
            <w:r w:rsidR="00E3172D">
              <w:rPr>
                <w:color w:val="000000"/>
              </w:rPr>
              <w:t xml:space="preserve">the </w:t>
            </w:r>
            <w:r>
              <w:rPr>
                <w:color w:val="000000"/>
              </w:rPr>
              <w:t xml:space="preserve">generator during </w:t>
            </w:r>
            <w:r w:rsidR="00E3172D">
              <w:rPr>
                <w:color w:val="000000"/>
              </w:rPr>
              <w:t xml:space="preserve">a </w:t>
            </w:r>
            <w:r>
              <w:rPr>
                <w:color w:val="000000"/>
              </w:rPr>
              <w:t>power interruption.</w:t>
            </w:r>
          </w:p>
        </w:tc>
      </w:tr>
      <w:tr w:rsidR="00E13A28" w14:paraId="7E1B83AE" w14:textId="77777777" w:rsidTr="00AD6B4E">
        <w:tc>
          <w:tcPr>
            <w:tcW w:w="2500" w:type="dxa"/>
            <w:shd w:val="clear" w:color="auto" w:fill="C1E4F5" w:themeFill="accent1" w:themeFillTint="33"/>
            <w:tcMar>
              <w:top w:w="40" w:type="dxa"/>
              <w:left w:w="80" w:type="dxa"/>
              <w:bottom w:w="40" w:type="dxa"/>
              <w:right w:w="80" w:type="dxa"/>
            </w:tcMar>
          </w:tcPr>
          <w:p w14:paraId="7F7C340C" w14:textId="22990505" w:rsidR="00E13A28" w:rsidRPr="00B40272" w:rsidRDefault="00E13A28" w:rsidP="00E13A28">
            <w:pPr>
              <w:rPr>
                <w:b/>
                <w:bCs/>
                <w:sz w:val="18"/>
                <w:szCs w:val="18"/>
              </w:rPr>
            </w:pPr>
            <w:r w:rsidRPr="00B40272">
              <w:rPr>
                <w:b/>
                <w:bCs/>
                <w:sz w:val="18"/>
                <w:szCs w:val="18"/>
              </w:rPr>
              <w:t>Political Risks</w:t>
            </w:r>
          </w:p>
        </w:tc>
        <w:tc>
          <w:tcPr>
            <w:tcW w:w="1400" w:type="dxa"/>
            <w:shd w:val="clear" w:color="auto" w:fill="C1F0C7" w:themeFill="accent3" w:themeFillTint="33"/>
            <w:tcMar>
              <w:top w:w="40" w:type="dxa"/>
              <w:left w:w="80" w:type="dxa"/>
              <w:bottom w:w="40" w:type="dxa"/>
              <w:right w:w="80" w:type="dxa"/>
            </w:tcMar>
          </w:tcPr>
          <w:p w14:paraId="5AE5AEC3" w14:textId="77777777" w:rsidR="00E13A28" w:rsidRDefault="00E13A28" w:rsidP="00E13A28">
            <w:pPr>
              <w:rPr>
                <w:sz w:val="18"/>
                <w:szCs w:val="18"/>
              </w:rPr>
            </w:pPr>
          </w:p>
        </w:tc>
        <w:tc>
          <w:tcPr>
            <w:tcW w:w="1400" w:type="dxa"/>
            <w:shd w:val="clear" w:color="auto" w:fill="C1F0C7" w:themeFill="accent3" w:themeFillTint="33"/>
            <w:tcMar>
              <w:top w:w="40" w:type="dxa"/>
              <w:left w:w="80" w:type="dxa"/>
              <w:bottom w:w="40" w:type="dxa"/>
              <w:right w:w="80" w:type="dxa"/>
            </w:tcMar>
          </w:tcPr>
          <w:p w14:paraId="386E592A" w14:textId="77777777" w:rsidR="00E13A28" w:rsidRDefault="00E13A28" w:rsidP="00E13A28">
            <w:pPr>
              <w:rPr>
                <w:sz w:val="18"/>
                <w:szCs w:val="18"/>
              </w:rPr>
            </w:pPr>
          </w:p>
        </w:tc>
        <w:tc>
          <w:tcPr>
            <w:tcW w:w="1260" w:type="dxa"/>
            <w:shd w:val="clear" w:color="auto" w:fill="C1F0C7" w:themeFill="accent3" w:themeFillTint="33"/>
            <w:tcMar>
              <w:top w:w="40" w:type="dxa"/>
              <w:left w:w="80" w:type="dxa"/>
              <w:bottom w:w="40" w:type="dxa"/>
              <w:right w:w="80" w:type="dxa"/>
            </w:tcMar>
          </w:tcPr>
          <w:p w14:paraId="7C5F706D" w14:textId="77777777" w:rsidR="00E13A28" w:rsidRDefault="00E13A28" w:rsidP="00B40272">
            <w:pPr>
              <w:jc w:val="center"/>
              <w:rPr>
                <w:sz w:val="18"/>
                <w:szCs w:val="18"/>
              </w:rPr>
            </w:pPr>
          </w:p>
        </w:tc>
        <w:tc>
          <w:tcPr>
            <w:tcW w:w="2800" w:type="dxa"/>
            <w:shd w:val="clear" w:color="auto" w:fill="C1F0C7" w:themeFill="accent3" w:themeFillTint="33"/>
            <w:tcMar>
              <w:top w:w="40" w:type="dxa"/>
              <w:left w:w="80" w:type="dxa"/>
              <w:bottom w:w="40" w:type="dxa"/>
              <w:right w:w="80" w:type="dxa"/>
            </w:tcMar>
          </w:tcPr>
          <w:p w14:paraId="7469136F" w14:textId="77777777" w:rsidR="00E13A28" w:rsidRDefault="00E13A28" w:rsidP="00E13A28">
            <w:pPr>
              <w:rPr>
                <w:sz w:val="18"/>
                <w:szCs w:val="18"/>
              </w:rPr>
            </w:pPr>
          </w:p>
        </w:tc>
      </w:tr>
      <w:tr w:rsidR="00B40272" w14:paraId="2B22D966" w14:textId="77777777" w:rsidTr="00AD6B4E">
        <w:tc>
          <w:tcPr>
            <w:tcW w:w="2500" w:type="dxa"/>
            <w:tcMar>
              <w:top w:w="40" w:type="dxa"/>
              <w:left w:w="80" w:type="dxa"/>
              <w:bottom w:w="40" w:type="dxa"/>
              <w:right w:w="80" w:type="dxa"/>
            </w:tcMar>
          </w:tcPr>
          <w:p w14:paraId="24476D12" w14:textId="048F2A40" w:rsidR="00B40272" w:rsidRDefault="00B40272" w:rsidP="00B40272">
            <w:pPr>
              <w:rPr>
                <w:sz w:val="18"/>
                <w:szCs w:val="18"/>
              </w:rPr>
            </w:pPr>
            <w:r w:rsidRPr="009B28D3">
              <w:rPr>
                <w:color w:val="000000"/>
              </w:rPr>
              <w:t> </w:t>
            </w:r>
            <w:r w:rsidRPr="00F11EC8">
              <w:rPr>
                <w:b/>
                <w:color w:val="000000"/>
              </w:rPr>
              <w:t xml:space="preserve">Public </w:t>
            </w:r>
            <w:r>
              <w:rPr>
                <w:b/>
                <w:color w:val="000000"/>
              </w:rPr>
              <w:t>s</w:t>
            </w:r>
            <w:r w:rsidRPr="00F11EC8">
              <w:rPr>
                <w:b/>
                <w:color w:val="000000"/>
              </w:rPr>
              <w:t xml:space="preserve">ector </w:t>
            </w:r>
            <w:r>
              <w:rPr>
                <w:b/>
                <w:color w:val="000000"/>
              </w:rPr>
              <w:t>e</w:t>
            </w:r>
            <w:r w:rsidRPr="00F11EC8">
              <w:rPr>
                <w:b/>
                <w:color w:val="000000"/>
              </w:rPr>
              <w:t xml:space="preserve">ntities may not </w:t>
            </w:r>
            <w:r>
              <w:rPr>
                <w:b/>
                <w:color w:val="000000"/>
              </w:rPr>
              <w:t xml:space="preserve">timely </w:t>
            </w:r>
            <w:r w:rsidRPr="00F11EC8">
              <w:rPr>
                <w:b/>
                <w:color w:val="000000"/>
              </w:rPr>
              <w:t>implement audit Recommendations</w:t>
            </w:r>
            <w:r>
              <w:rPr>
                <w:b/>
                <w:color w:val="000000"/>
              </w:rPr>
              <w:t xml:space="preserve"> </w:t>
            </w:r>
            <w:r w:rsidRPr="009B28D3">
              <w:rPr>
                <w:color w:val="000000"/>
              </w:rPr>
              <w:t>-Heads of</w:t>
            </w:r>
            <w:r>
              <w:rPr>
                <w:color w:val="000000"/>
              </w:rPr>
              <w:t xml:space="preserve"> public sector entities </w:t>
            </w:r>
            <w:r w:rsidRPr="009B28D3">
              <w:rPr>
                <w:color w:val="000000"/>
              </w:rPr>
              <w:t xml:space="preserve">may not </w:t>
            </w:r>
            <w:r>
              <w:rPr>
                <w:color w:val="000000"/>
              </w:rPr>
              <w:t>have</w:t>
            </w:r>
            <w:r w:rsidRPr="009B28D3">
              <w:rPr>
                <w:color w:val="000000"/>
              </w:rPr>
              <w:t xml:space="preserve"> the will to implement </w:t>
            </w:r>
            <w:r>
              <w:rPr>
                <w:color w:val="000000"/>
              </w:rPr>
              <w:t xml:space="preserve">audit </w:t>
            </w:r>
            <w:r w:rsidRPr="009B28D3">
              <w:rPr>
                <w:color w:val="000000"/>
              </w:rPr>
              <w:t xml:space="preserve">recommendations </w:t>
            </w:r>
            <w:r>
              <w:rPr>
                <w:color w:val="000000"/>
              </w:rPr>
              <w:t>arising from audit reports.</w:t>
            </w:r>
          </w:p>
        </w:tc>
        <w:tc>
          <w:tcPr>
            <w:tcW w:w="1400" w:type="dxa"/>
            <w:shd w:val="clear" w:color="auto" w:fill="C1F0C7" w:themeFill="accent3" w:themeFillTint="33"/>
            <w:tcMar>
              <w:top w:w="40" w:type="dxa"/>
              <w:left w:w="80" w:type="dxa"/>
              <w:bottom w:w="40" w:type="dxa"/>
              <w:right w:w="80" w:type="dxa"/>
            </w:tcMar>
          </w:tcPr>
          <w:p w14:paraId="63301BEF" w14:textId="03547FD8" w:rsidR="00B40272" w:rsidRDefault="00B40272" w:rsidP="00B40272">
            <w:pPr>
              <w:rPr>
                <w:sz w:val="18"/>
                <w:szCs w:val="18"/>
              </w:rPr>
            </w:pPr>
            <w:r w:rsidRPr="009B28D3">
              <w:rPr>
                <w:color w:val="000000"/>
              </w:rPr>
              <w:t xml:space="preserve"> Likely </w:t>
            </w:r>
          </w:p>
        </w:tc>
        <w:tc>
          <w:tcPr>
            <w:tcW w:w="1400" w:type="dxa"/>
            <w:shd w:val="clear" w:color="auto" w:fill="C1F0C7" w:themeFill="accent3" w:themeFillTint="33"/>
            <w:tcMar>
              <w:top w:w="40" w:type="dxa"/>
              <w:left w:w="80" w:type="dxa"/>
              <w:bottom w:w="40" w:type="dxa"/>
              <w:right w:w="80" w:type="dxa"/>
            </w:tcMar>
          </w:tcPr>
          <w:p w14:paraId="47AC9C34" w14:textId="5BB9237C" w:rsidR="00B40272" w:rsidRDefault="00B40272" w:rsidP="00B40272">
            <w:pPr>
              <w:rPr>
                <w:sz w:val="18"/>
                <w:szCs w:val="18"/>
              </w:rPr>
            </w:pPr>
            <w:r w:rsidRPr="009B28D3">
              <w:rPr>
                <w:color w:val="000000"/>
              </w:rPr>
              <w:t xml:space="preserve"> Major </w:t>
            </w:r>
          </w:p>
        </w:tc>
        <w:tc>
          <w:tcPr>
            <w:tcW w:w="1260" w:type="dxa"/>
            <w:shd w:val="clear" w:color="auto" w:fill="C1F0C7" w:themeFill="accent3" w:themeFillTint="33"/>
            <w:tcMar>
              <w:top w:w="40" w:type="dxa"/>
              <w:left w:w="80" w:type="dxa"/>
              <w:bottom w:w="40" w:type="dxa"/>
              <w:right w:w="80" w:type="dxa"/>
            </w:tcMar>
          </w:tcPr>
          <w:p w14:paraId="43F164CF" w14:textId="27C04044" w:rsidR="00B40272" w:rsidRDefault="00B40272" w:rsidP="00B40272">
            <w:pPr>
              <w:jc w:val="center"/>
              <w:rPr>
                <w:sz w:val="18"/>
                <w:szCs w:val="18"/>
              </w:rPr>
            </w:pPr>
            <w:r w:rsidRPr="009B28D3">
              <w:rPr>
                <w:color w:val="FF0000"/>
              </w:rPr>
              <w:t>High</w:t>
            </w:r>
          </w:p>
        </w:tc>
        <w:tc>
          <w:tcPr>
            <w:tcW w:w="2800" w:type="dxa"/>
            <w:shd w:val="clear" w:color="auto" w:fill="C1F0C7" w:themeFill="accent3" w:themeFillTint="33"/>
            <w:tcMar>
              <w:top w:w="40" w:type="dxa"/>
              <w:left w:w="80" w:type="dxa"/>
              <w:bottom w:w="40" w:type="dxa"/>
              <w:right w:w="80" w:type="dxa"/>
            </w:tcMar>
          </w:tcPr>
          <w:p w14:paraId="1EB544F3" w14:textId="23153F08" w:rsidR="00B40272" w:rsidRDefault="00B40272" w:rsidP="00B40272">
            <w:pPr>
              <w:rPr>
                <w:sz w:val="18"/>
                <w:szCs w:val="18"/>
              </w:rPr>
            </w:pPr>
            <w:r w:rsidRPr="009B28D3">
              <w:rPr>
                <w:color w:val="000000"/>
              </w:rPr>
              <w:t xml:space="preserve"> A robust </w:t>
            </w:r>
            <w:r>
              <w:rPr>
                <w:color w:val="000000"/>
              </w:rPr>
              <w:t xml:space="preserve">audit recommendation tracker should be developed to </w:t>
            </w:r>
            <w:r w:rsidR="00E3172D">
              <w:rPr>
                <w:color w:val="000000"/>
              </w:rPr>
              <w:t>follow up</w:t>
            </w:r>
            <w:r>
              <w:rPr>
                <w:color w:val="000000"/>
              </w:rPr>
              <w:t xml:space="preserve"> on implementation and escalate to </w:t>
            </w:r>
            <w:r w:rsidR="00E3172D">
              <w:rPr>
                <w:color w:val="000000"/>
              </w:rPr>
              <w:t xml:space="preserve">the </w:t>
            </w:r>
            <w:r>
              <w:rPr>
                <w:color w:val="000000"/>
              </w:rPr>
              <w:t>relevant governance committee</w:t>
            </w:r>
            <w:r w:rsidR="00E3172D">
              <w:rPr>
                <w:color w:val="000000"/>
              </w:rPr>
              <w:t>,</w:t>
            </w:r>
            <w:r>
              <w:rPr>
                <w:color w:val="000000"/>
              </w:rPr>
              <w:t xml:space="preserve"> such as the Audit Recommendations Implementation Committee (ARIC). </w:t>
            </w:r>
          </w:p>
        </w:tc>
      </w:tr>
      <w:tr w:rsidR="00B40272" w14:paraId="5073BF2A" w14:textId="77777777" w:rsidTr="00AD6B4E">
        <w:tc>
          <w:tcPr>
            <w:tcW w:w="2500" w:type="dxa"/>
            <w:shd w:val="clear" w:color="auto" w:fill="C1E4F5" w:themeFill="accent1" w:themeFillTint="33"/>
            <w:tcMar>
              <w:top w:w="40" w:type="dxa"/>
              <w:left w:w="80" w:type="dxa"/>
              <w:bottom w:w="40" w:type="dxa"/>
              <w:right w:w="80" w:type="dxa"/>
            </w:tcMar>
          </w:tcPr>
          <w:p w14:paraId="48D236AF" w14:textId="4FC8751C" w:rsidR="00B40272" w:rsidRPr="00B40272" w:rsidRDefault="00B40272" w:rsidP="00B40272">
            <w:pPr>
              <w:rPr>
                <w:b/>
                <w:bCs/>
              </w:rPr>
            </w:pPr>
            <w:r w:rsidRPr="00B40272">
              <w:rPr>
                <w:b/>
                <w:bCs/>
                <w:sz w:val="18"/>
                <w:szCs w:val="18"/>
              </w:rPr>
              <w:t>Security Risks</w:t>
            </w:r>
          </w:p>
        </w:tc>
        <w:tc>
          <w:tcPr>
            <w:tcW w:w="1400" w:type="dxa"/>
            <w:shd w:val="clear" w:color="auto" w:fill="C1F0C7" w:themeFill="accent3" w:themeFillTint="33"/>
            <w:tcMar>
              <w:top w:w="40" w:type="dxa"/>
              <w:left w:w="80" w:type="dxa"/>
              <w:bottom w:w="40" w:type="dxa"/>
              <w:right w:w="80" w:type="dxa"/>
            </w:tcMar>
          </w:tcPr>
          <w:p w14:paraId="4388AE0B" w14:textId="77777777" w:rsidR="00B40272" w:rsidRDefault="00B40272" w:rsidP="00B40272">
            <w:r>
              <w:rPr>
                <w:sz w:val="18"/>
                <w:szCs w:val="18"/>
              </w:rPr>
              <w:t xml:space="preserve"> </w:t>
            </w:r>
          </w:p>
        </w:tc>
        <w:tc>
          <w:tcPr>
            <w:tcW w:w="1400" w:type="dxa"/>
            <w:shd w:val="clear" w:color="auto" w:fill="C1F0C7" w:themeFill="accent3" w:themeFillTint="33"/>
            <w:tcMar>
              <w:top w:w="40" w:type="dxa"/>
              <w:left w:w="80" w:type="dxa"/>
              <w:bottom w:w="40" w:type="dxa"/>
              <w:right w:w="80" w:type="dxa"/>
            </w:tcMar>
          </w:tcPr>
          <w:p w14:paraId="6D89A6FF" w14:textId="77777777" w:rsidR="00B40272" w:rsidRDefault="00B40272" w:rsidP="00B40272">
            <w:r>
              <w:rPr>
                <w:sz w:val="18"/>
                <w:szCs w:val="18"/>
              </w:rPr>
              <w:t xml:space="preserve"> </w:t>
            </w:r>
          </w:p>
        </w:tc>
        <w:tc>
          <w:tcPr>
            <w:tcW w:w="1260" w:type="dxa"/>
            <w:shd w:val="clear" w:color="auto" w:fill="C1F0C7" w:themeFill="accent3" w:themeFillTint="33"/>
            <w:tcMar>
              <w:top w:w="40" w:type="dxa"/>
              <w:left w:w="80" w:type="dxa"/>
              <w:bottom w:w="40" w:type="dxa"/>
              <w:right w:w="80" w:type="dxa"/>
            </w:tcMar>
          </w:tcPr>
          <w:p w14:paraId="54D87E05" w14:textId="77777777" w:rsidR="00B40272" w:rsidRDefault="00B40272" w:rsidP="00B40272">
            <w:r>
              <w:rPr>
                <w:sz w:val="18"/>
                <w:szCs w:val="18"/>
              </w:rPr>
              <w:t xml:space="preserve"> </w:t>
            </w:r>
          </w:p>
        </w:tc>
        <w:tc>
          <w:tcPr>
            <w:tcW w:w="2800" w:type="dxa"/>
            <w:shd w:val="clear" w:color="auto" w:fill="C1F0C7" w:themeFill="accent3" w:themeFillTint="33"/>
            <w:tcMar>
              <w:top w:w="40" w:type="dxa"/>
              <w:left w:w="80" w:type="dxa"/>
              <w:bottom w:w="40" w:type="dxa"/>
              <w:right w:w="80" w:type="dxa"/>
            </w:tcMar>
          </w:tcPr>
          <w:p w14:paraId="1067698D" w14:textId="77777777" w:rsidR="00B40272" w:rsidRDefault="00B40272" w:rsidP="00B40272">
            <w:r>
              <w:rPr>
                <w:sz w:val="18"/>
                <w:szCs w:val="18"/>
              </w:rPr>
              <w:t xml:space="preserve"> </w:t>
            </w:r>
          </w:p>
        </w:tc>
      </w:tr>
      <w:tr w:rsidR="00B40272" w14:paraId="551F6BF7" w14:textId="77777777" w:rsidTr="00AD6B4E">
        <w:tc>
          <w:tcPr>
            <w:tcW w:w="2500" w:type="dxa"/>
            <w:tcMar>
              <w:top w:w="40" w:type="dxa"/>
              <w:left w:w="80" w:type="dxa"/>
              <w:bottom w:w="40" w:type="dxa"/>
              <w:right w:w="80" w:type="dxa"/>
            </w:tcMar>
          </w:tcPr>
          <w:p w14:paraId="616625DF" w14:textId="607A5757" w:rsidR="00B40272" w:rsidRDefault="00B40272" w:rsidP="00B40272">
            <w:pPr>
              <w:rPr>
                <w:sz w:val="18"/>
                <w:szCs w:val="18"/>
              </w:rPr>
            </w:pPr>
            <w:r>
              <w:rPr>
                <w:b/>
                <w:color w:val="000000"/>
              </w:rPr>
              <w:t>Cyber Security Risk</w:t>
            </w:r>
            <w:r>
              <w:rPr>
                <w:color w:val="000000"/>
              </w:rPr>
              <w:t xml:space="preserve">-Computers and </w:t>
            </w:r>
            <w:r w:rsidR="00E3172D">
              <w:rPr>
                <w:color w:val="000000"/>
              </w:rPr>
              <w:t>computer-related</w:t>
            </w:r>
            <w:r>
              <w:rPr>
                <w:color w:val="000000"/>
              </w:rPr>
              <w:t xml:space="preserve"> equipment may be breached by hackers, affected </w:t>
            </w:r>
            <w:r w:rsidR="00E3172D">
              <w:rPr>
                <w:color w:val="000000"/>
              </w:rPr>
              <w:t xml:space="preserve">by </w:t>
            </w:r>
            <w:r>
              <w:rPr>
                <w:color w:val="000000"/>
              </w:rPr>
              <w:t>malware</w:t>
            </w:r>
            <w:r w:rsidR="00E3172D">
              <w:rPr>
                <w:color w:val="000000"/>
              </w:rPr>
              <w:t>,</w:t>
            </w:r>
            <w:r>
              <w:rPr>
                <w:color w:val="000000"/>
              </w:rPr>
              <w:t xml:space="preserve"> or stolen. </w:t>
            </w:r>
          </w:p>
        </w:tc>
        <w:tc>
          <w:tcPr>
            <w:tcW w:w="1400" w:type="dxa"/>
            <w:shd w:val="clear" w:color="auto" w:fill="C1F0C7" w:themeFill="accent3" w:themeFillTint="33"/>
            <w:tcMar>
              <w:top w:w="40" w:type="dxa"/>
              <w:left w:w="80" w:type="dxa"/>
              <w:bottom w:w="40" w:type="dxa"/>
              <w:right w:w="80" w:type="dxa"/>
            </w:tcMar>
          </w:tcPr>
          <w:p w14:paraId="26C7C045" w14:textId="0226D094" w:rsidR="00B40272" w:rsidRDefault="00B40272" w:rsidP="00B40272">
            <w:pPr>
              <w:rPr>
                <w:sz w:val="18"/>
                <w:szCs w:val="18"/>
              </w:rPr>
            </w:pPr>
            <w:r w:rsidRPr="00A2430A">
              <w:rPr>
                <w:color w:val="000000"/>
              </w:rPr>
              <w:t xml:space="preserve"> Likely </w:t>
            </w:r>
          </w:p>
        </w:tc>
        <w:tc>
          <w:tcPr>
            <w:tcW w:w="1400" w:type="dxa"/>
            <w:shd w:val="clear" w:color="auto" w:fill="C1F0C7" w:themeFill="accent3" w:themeFillTint="33"/>
            <w:tcMar>
              <w:top w:w="40" w:type="dxa"/>
              <w:left w:w="80" w:type="dxa"/>
              <w:bottom w:w="40" w:type="dxa"/>
              <w:right w:w="80" w:type="dxa"/>
            </w:tcMar>
          </w:tcPr>
          <w:p w14:paraId="5827CBE4" w14:textId="261C7417" w:rsidR="00B40272" w:rsidRDefault="00B40272" w:rsidP="00B40272">
            <w:pPr>
              <w:rPr>
                <w:sz w:val="18"/>
                <w:szCs w:val="18"/>
              </w:rPr>
            </w:pPr>
            <w:r w:rsidRPr="00A2430A">
              <w:rPr>
                <w:color w:val="000000"/>
              </w:rPr>
              <w:t xml:space="preserve"> Major </w:t>
            </w:r>
          </w:p>
        </w:tc>
        <w:tc>
          <w:tcPr>
            <w:tcW w:w="1260" w:type="dxa"/>
            <w:shd w:val="clear" w:color="auto" w:fill="C1F0C7" w:themeFill="accent3" w:themeFillTint="33"/>
            <w:tcMar>
              <w:top w:w="40" w:type="dxa"/>
              <w:left w:w="80" w:type="dxa"/>
              <w:bottom w:w="40" w:type="dxa"/>
              <w:right w:w="80" w:type="dxa"/>
            </w:tcMar>
          </w:tcPr>
          <w:p w14:paraId="09C5C5D8" w14:textId="156E295B" w:rsidR="00B40272" w:rsidRDefault="00B40272" w:rsidP="00B40272">
            <w:pPr>
              <w:jc w:val="center"/>
              <w:rPr>
                <w:sz w:val="18"/>
                <w:szCs w:val="18"/>
              </w:rPr>
            </w:pPr>
            <w:r w:rsidRPr="00A2430A">
              <w:rPr>
                <w:color w:val="FF0000"/>
              </w:rPr>
              <w:t>High</w:t>
            </w:r>
          </w:p>
        </w:tc>
        <w:tc>
          <w:tcPr>
            <w:tcW w:w="2800" w:type="dxa"/>
            <w:shd w:val="clear" w:color="auto" w:fill="C1F0C7" w:themeFill="accent3" w:themeFillTint="33"/>
            <w:tcMar>
              <w:top w:w="40" w:type="dxa"/>
              <w:left w:w="80" w:type="dxa"/>
              <w:bottom w:w="40" w:type="dxa"/>
              <w:right w:w="80" w:type="dxa"/>
            </w:tcMar>
          </w:tcPr>
          <w:p w14:paraId="537A0B67" w14:textId="77777777" w:rsidR="00B40272" w:rsidRDefault="00B40272" w:rsidP="00B40272">
            <w:pPr>
              <w:pStyle w:val="ListParagraph"/>
              <w:numPr>
                <w:ilvl w:val="0"/>
                <w:numId w:val="7"/>
              </w:numPr>
              <w:spacing w:after="120"/>
              <w:jc w:val="both"/>
              <w:rPr>
                <w:color w:val="000000"/>
              </w:rPr>
            </w:pPr>
            <w:r w:rsidRPr="008D0C61">
              <w:rPr>
                <w:color w:val="000000"/>
              </w:rPr>
              <w:t xml:space="preserve">Management should </w:t>
            </w:r>
            <w:r>
              <w:rPr>
                <w:color w:val="000000"/>
              </w:rPr>
              <w:t xml:space="preserve">develop an IT acceptable use policy and provide training for staff to comply with the policy. </w:t>
            </w:r>
          </w:p>
          <w:p w14:paraId="0C1441D1" w14:textId="77777777" w:rsidR="00B40272" w:rsidRPr="008D07E7" w:rsidRDefault="00B40272" w:rsidP="00B40272">
            <w:pPr>
              <w:pStyle w:val="ListParagraph"/>
              <w:numPr>
                <w:ilvl w:val="0"/>
                <w:numId w:val="7"/>
              </w:numPr>
              <w:spacing w:after="120"/>
              <w:jc w:val="both"/>
              <w:rPr>
                <w:rFonts w:ascii="Aptos Narrow" w:hAnsi="Aptos Narrow"/>
                <w:color w:val="000000"/>
              </w:rPr>
            </w:pPr>
            <w:r>
              <w:rPr>
                <w:color w:val="000000"/>
              </w:rPr>
              <w:t xml:space="preserve">Information system and resources should be timely back-up and stored in a secure off-site location. </w:t>
            </w:r>
          </w:p>
          <w:p w14:paraId="0343A50C" w14:textId="62B38651" w:rsidR="00B40272" w:rsidRDefault="00B40272" w:rsidP="00B40272">
            <w:pPr>
              <w:rPr>
                <w:sz w:val="18"/>
                <w:szCs w:val="18"/>
              </w:rPr>
            </w:pPr>
            <w:r>
              <w:rPr>
                <w:color w:val="000000"/>
              </w:rPr>
              <w:t xml:space="preserve">Anti-virus </w:t>
            </w:r>
            <w:r w:rsidR="00E3172D">
              <w:rPr>
                <w:color w:val="000000"/>
              </w:rPr>
              <w:t xml:space="preserve">software </w:t>
            </w:r>
            <w:r>
              <w:rPr>
                <w:color w:val="000000"/>
              </w:rPr>
              <w:t xml:space="preserve">should be procured and installed on computers and </w:t>
            </w:r>
            <w:r w:rsidR="00E3172D">
              <w:rPr>
                <w:color w:val="000000"/>
              </w:rPr>
              <w:t>computer-related</w:t>
            </w:r>
            <w:r>
              <w:rPr>
                <w:color w:val="000000"/>
              </w:rPr>
              <w:t xml:space="preserve"> equipment</w:t>
            </w:r>
            <w:r w:rsidR="00E3172D">
              <w:rPr>
                <w:color w:val="000000"/>
              </w:rPr>
              <w:t>,</w:t>
            </w:r>
            <w:r>
              <w:rPr>
                <w:color w:val="000000"/>
              </w:rPr>
              <w:t xml:space="preserve"> and </w:t>
            </w:r>
            <w:r>
              <w:rPr>
                <w:color w:val="000000"/>
              </w:rPr>
              <w:lastRenderedPageBreak/>
              <w:t xml:space="preserve">physical access should be restricted to authorized persons. </w:t>
            </w:r>
            <w:r>
              <w:rPr>
                <w:rFonts w:ascii="Aptos Narrow" w:hAnsi="Aptos Narrow"/>
                <w:color w:val="000000"/>
              </w:rPr>
              <w:t xml:space="preserve"> </w:t>
            </w:r>
          </w:p>
        </w:tc>
      </w:tr>
      <w:tr w:rsidR="00B40272" w14:paraId="269B60AD" w14:textId="77777777" w:rsidTr="00F333F4">
        <w:tc>
          <w:tcPr>
            <w:tcW w:w="2500" w:type="dxa"/>
            <w:shd w:val="clear" w:color="auto" w:fill="C1E4F5" w:themeFill="accent1" w:themeFillTint="33"/>
            <w:tcMar>
              <w:top w:w="40" w:type="dxa"/>
              <w:left w:w="80" w:type="dxa"/>
              <w:bottom w:w="40" w:type="dxa"/>
              <w:right w:w="80" w:type="dxa"/>
            </w:tcMar>
          </w:tcPr>
          <w:p w14:paraId="5837E622" w14:textId="4F550A02" w:rsidR="00B40272" w:rsidRDefault="00B40272" w:rsidP="00B40272">
            <w:pPr>
              <w:rPr>
                <w:sz w:val="18"/>
                <w:szCs w:val="18"/>
              </w:rPr>
            </w:pPr>
            <w:r w:rsidRPr="00F333F4">
              <w:rPr>
                <w:sz w:val="18"/>
                <w:szCs w:val="18"/>
              </w:rPr>
              <w:lastRenderedPageBreak/>
              <w:t>Other Risks</w:t>
            </w:r>
          </w:p>
        </w:tc>
        <w:tc>
          <w:tcPr>
            <w:tcW w:w="1400" w:type="dxa"/>
            <w:shd w:val="clear" w:color="auto" w:fill="C1E4F5" w:themeFill="accent1" w:themeFillTint="33"/>
            <w:tcMar>
              <w:top w:w="40" w:type="dxa"/>
              <w:left w:w="80" w:type="dxa"/>
              <w:bottom w:w="40" w:type="dxa"/>
              <w:right w:w="80" w:type="dxa"/>
            </w:tcMar>
          </w:tcPr>
          <w:p w14:paraId="738483A2" w14:textId="77777777" w:rsidR="00B40272" w:rsidRDefault="00B40272" w:rsidP="00B40272">
            <w:pPr>
              <w:rPr>
                <w:sz w:val="18"/>
                <w:szCs w:val="18"/>
              </w:rPr>
            </w:pPr>
          </w:p>
        </w:tc>
        <w:tc>
          <w:tcPr>
            <w:tcW w:w="1400" w:type="dxa"/>
            <w:shd w:val="clear" w:color="auto" w:fill="C1E4F5" w:themeFill="accent1" w:themeFillTint="33"/>
            <w:tcMar>
              <w:top w:w="40" w:type="dxa"/>
              <w:left w:w="80" w:type="dxa"/>
              <w:bottom w:w="40" w:type="dxa"/>
              <w:right w:w="80" w:type="dxa"/>
            </w:tcMar>
          </w:tcPr>
          <w:p w14:paraId="3DBAE386" w14:textId="77777777" w:rsidR="00B40272" w:rsidRDefault="00B40272" w:rsidP="00B40272">
            <w:pPr>
              <w:rPr>
                <w:sz w:val="18"/>
                <w:szCs w:val="18"/>
              </w:rPr>
            </w:pPr>
          </w:p>
        </w:tc>
        <w:tc>
          <w:tcPr>
            <w:tcW w:w="1260" w:type="dxa"/>
            <w:shd w:val="clear" w:color="auto" w:fill="C1E4F5" w:themeFill="accent1" w:themeFillTint="33"/>
            <w:tcMar>
              <w:top w:w="40" w:type="dxa"/>
              <w:left w:w="80" w:type="dxa"/>
              <w:bottom w:w="40" w:type="dxa"/>
              <w:right w:w="80" w:type="dxa"/>
            </w:tcMar>
          </w:tcPr>
          <w:p w14:paraId="45B76751" w14:textId="77777777" w:rsidR="00B40272" w:rsidRDefault="00B40272" w:rsidP="00B40272">
            <w:pPr>
              <w:rPr>
                <w:sz w:val="18"/>
                <w:szCs w:val="18"/>
              </w:rPr>
            </w:pPr>
          </w:p>
        </w:tc>
        <w:tc>
          <w:tcPr>
            <w:tcW w:w="2800" w:type="dxa"/>
            <w:shd w:val="clear" w:color="auto" w:fill="C1E4F5" w:themeFill="accent1" w:themeFillTint="33"/>
            <w:tcMar>
              <w:top w:w="40" w:type="dxa"/>
              <w:left w:w="80" w:type="dxa"/>
              <w:bottom w:w="40" w:type="dxa"/>
              <w:right w:w="80" w:type="dxa"/>
            </w:tcMar>
          </w:tcPr>
          <w:p w14:paraId="28036DE3" w14:textId="77777777" w:rsidR="00B40272" w:rsidRDefault="00B40272" w:rsidP="00B40272">
            <w:pPr>
              <w:rPr>
                <w:sz w:val="18"/>
                <w:szCs w:val="18"/>
              </w:rPr>
            </w:pPr>
          </w:p>
        </w:tc>
      </w:tr>
      <w:tr w:rsidR="00B40272" w14:paraId="61338DCF" w14:textId="77777777">
        <w:tc>
          <w:tcPr>
            <w:tcW w:w="2500" w:type="dxa"/>
            <w:tcMar>
              <w:top w:w="40" w:type="dxa"/>
              <w:left w:w="80" w:type="dxa"/>
              <w:bottom w:w="40" w:type="dxa"/>
              <w:right w:w="80" w:type="dxa"/>
            </w:tcMar>
          </w:tcPr>
          <w:p w14:paraId="32FC6038" w14:textId="77777777" w:rsidR="00B40272" w:rsidRDefault="00B40272" w:rsidP="00B40272">
            <w:pPr>
              <w:rPr>
                <w:sz w:val="18"/>
                <w:szCs w:val="18"/>
              </w:rPr>
            </w:pPr>
          </w:p>
        </w:tc>
        <w:tc>
          <w:tcPr>
            <w:tcW w:w="1400" w:type="dxa"/>
            <w:tcMar>
              <w:top w:w="40" w:type="dxa"/>
              <w:left w:w="80" w:type="dxa"/>
              <w:bottom w:w="40" w:type="dxa"/>
              <w:right w:w="80" w:type="dxa"/>
            </w:tcMar>
          </w:tcPr>
          <w:p w14:paraId="17040A08" w14:textId="77777777" w:rsidR="00B40272" w:rsidRDefault="00B40272" w:rsidP="00B40272">
            <w:pPr>
              <w:rPr>
                <w:sz w:val="18"/>
                <w:szCs w:val="18"/>
              </w:rPr>
            </w:pPr>
          </w:p>
        </w:tc>
        <w:tc>
          <w:tcPr>
            <w:tcW w:w="1400" w:type="dxa"/>
            <w:tcMar>
              <w:top w:w="40" w:type="dxa"/>
              <w:left w:w="80" w:type="dxa"/>
              <w:bottom w:w="40" w:type="dxa"/>
              <w:right w:w="80" w:type="dxa"/>
            </w:tcMar>
          </w:tcPr>
          <w:p w14:paraId="1101858A" w14:textId="77777777" w:rsidR="00B40272" w:rsidRDefault="00B40272" w:rsidP="00B40272">
            <w:pPr>
              <w:rPr>
                <w:sz w:val="18"/>
                <w:szCs w:val="18"/>
              </w:rPr>
            </w:pPr>
          </w:p>
        </w:tc>
        <w:tc>
          <w:tcPr>
            <w:tcW w:w="1260" w:type="dxa"/>
            <w:tcMar>
              <w:top w:w="40" w:type="dxa"/>
              <w:left w:w="80" w:type="dxa"/>
              <w:bottom w:w="40" w:type="dxa"/>
              <w:right w:w="80" w:type="dxa"/>
            </w:tcMar>
          </w:tcPr>
          <w:p w14:paraId="026CAE31" w14:textId="77777777" w:rsidR="00B40272" w:rsidRDefault="00B40272" w:rsidP="00B40272">
            <w:pPr>
              <w:rPr>
                <w:sz w:val="18"/>
                <w:szCs w:val="18"/>
              </w:rPr>
            </w:pPr>
          </w:p>
        </w:tc>
        <w:tc>
          <w:tcPr>
            <w:tcW w:w="2800" w:type="dxa"/>
            <w:tcMar>
              <w:top w:w="40" w:type="dxa"/>
              <w:left w:w="80" w:type="dxa"/>
              <w:bottom w:w="40" w:type="dxa"/>
              <w:right w:w="80" w:type="dxa"/>
            </w:tcMar>
          </w:tcPr>
          <w:p w14:paraId="1E6343FA" w14:textId="77777777" w:rsidR="00B40272" w:rsidRDefault="00B40272" w:rsidP="00B40272">
            <w:pPr>
              <w:rPr>
                <w:sz w:val="18"/>
                <w:szCs w:val="18"/>
              </w:rPr>
            </w:pPr>
          </w:p>
        </w:tc>
      </w:tr>
    </w:tbl>
    <w:p w14:paraId="0B44495A" w14:textId="77777777" w:rsidR="00350E2E" w:rsidRDefault="00350E2E">
      <w:pPr>
        <w:spacing w:after="60"/>
      </w:pPr>
    </w:p>
    <w:p w14:paraId="55BEB4A5" w14:textId="77777777" w:rsidR="00350E2E" w:rsidRDefault="00D15973">
      <w:pPr>
        <w:spacing w:before="200" w:after="100"/>
        <w:rPr>
          <w:b/>
          <w:bCs/>
          <w:color w:val="333333"/>
          <w:sz w:val="22"/>
          <w:szCs w:val="22"/>
        </w:rPr>
      </w:pPr>
      <w:r>
        <w:rPr>
          <w:b/>
          <w:bCs/>
          <w:color w:val="333333"/>
          <w:sz w:val="22"/>
          <w:szCs w:val="22"/>
        </w:rPr>
        <w:t>Target 2 Risks: SDC Implementation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1400"/>
        <w:gridCol w:w="1400"/>
        <w:gridCol w:w="1260"/>
        <w:gridCol w:w="2800"/>
      </w:tblGrid>
      <w:tr w:rsidR="00F333F4" w14:paraId="59713E33" w14:textId="77777777" w:rsidTr="00620F0C">
        <w:tc>
          <w:tcPr>
            <w:tcW w:w="9360" w:type="dxa"/>
            <w:gridSpan w:val="5"/>
            <w:shd w:val="clear" w:color="auto" w:fill="4472C4"/>
            <w:tcMar>
              <w:top w:w="40" w:type="dxa"/>
              <w:left w:w="80" w:type="dxa"/>
              <w:bottom w:w="40" w:type="dxa"/>
              <w:right w:w="80" w:type="dxa"/>
            </w:tcMar>
            <w:vAlign w:val="center"/>
          </w:tcPr>
          <w:p w14:paraId="356AB367" w14:textId="2881E1E5" w:rsidR="00F333F4" w:rsidRDefault="00F333F4" w:rsidP="00F333F4">
            <w:r>
              <w:rPr>
                <w:b/>
                <w:bCs/>
                <w:color w:val="FFFFFF"/>
                <w:sz w:val="17"/>
                <w:szCs w:val="17"/>
              </w:rPr>
              <w:t>Risk to Target 2: SDC Implementation</w:t>
            </w:r>
          </w:p>
        </w:tc>
      </w:tr>
      <w:tr w:rsidR="00F333F4" w14:paraId="64DA9977" w14:textId="77777777" w:rsidTr="00620F0C">
        <w:tc>
          <w:tcPr>
            <w:tcW w:w="2500" w:type="dxa"/>
            <w:shd w:val="clear" w:color="auto" w:fill="1B3A5C"/>
            <w:tcMar>
              <w:top w:w="40" w:type="dxa"/>
              <w:left w:w="80" w:type="dxa"/>
              <w:bottom w:w="40" w:type="dxa"/>
              <w:right w:w="80" w:type="dxa"/>
            </w:tcMar>
            <w:vAlign w:val="center"/>
          </w:tcPr>
          <w:p w14:paraId="686C04D0" w14:textId="77777777" w:rsidR="00F333F4" w:rsidRDefault="00F333F4" w:rsidP="00620F0C">
            <w:pPr>
              <w:jc w:val="center"/>
            </w:pPr>
            <w:r>
              <w:rPr>
                <w:b/>
                <w:bCs/>
                <w:color w:val="FFFFFF"/>
                <w:sz w:val="18"/>
                <w:szCs w:val="18"/>
              </w:rPr>
              <w:t>Risk Description</w:t>
            </w:r>
          </w:p>
        </w:tc>
        <w:tc>
          <w:tcPr>
            <w:tcW w:w="1400" w:type="dxa"/>
            <w:shd w:val="clear" w:color="auto" w:fill="1B3A5C"/>
            <w:tcMar>
              <w:top w:w="40" w:type="dxa"/>
              <w:left w:w="80" w:type="dxa"/>
              <w:bottom w:w="40" w:type="dxa"/>
              <w:right w:w="80" w:type="dxa"/>
            </w:tcMar>
            <w:vAlign w:val="center"/>
          </w:tcPr>
          <w:p w14:paraId="13019B0C" w14:textId="77777777" w:rsidR="00F333F4" w:rsidRDefault="00F333F4" w:rsidP="00620F0C">
            <w:pPr>
              <w:jc w:val="center"/>
            </w:pPr>
            <w:r>
              <w:rPr>
                <w:b/>
                <w:bCs/>
                <w:color w:val="FFFFFF"/>
                <w:sz w:val="18"/>
                <w:szCs w:val="18"/>
              </w:rPr>
              <w:t>Likelihood</w:t>
            </w:r>
          </w:p>
        </w:tc>
        <w:tc>
          <w:tcPr>
            <w:tcW w:w="1400" w:type="dxa"/>
            <w:shd w:val="clear" w:color="auto" w:fill="1B3A5C"/>
            <w:tcMar>
              <w:top w:w="40" w:type="dxa"/>
              <w:left w:w="80" w:type="dxa"/>
              <w:bottom w:w="40" w:type="dxa"/>
              <w:right w:w="80" w:type="dxa"/>
            </w:tcMar>
            <w:vAlign w:val="center"/>
          </w:tcPr>
          <w:p w14:paraId="3FA5DC06" w14:textId="77777777" w:rsidR="00F333F4" w:rsidRDefault="00F333F4" w:rsidP="00620F0C">
            <w:pPr>
              <w:jc w:val="center"/>
            </w:pPr>
            <w:r>
              <w:rPr>
                <w:b/>
                <w:bCs/>
                <w:color w:val="FFFFFF"/>
                <w:sz w:val="18"/>
                <w:szCs w:val="18"/>
              </w:rPr>
              <w:t>Impact</w:t>
            </w:r>
          </w:p>
        </w:tc>
        <w:tc>
          <w:tcPr>
            <w:tcW w:w="1260" w:type="dxa"/>
            <w:shd w:val="clear" w:color="auto" w:fill="1B3A5C"/>
            <w:tcMar>
              <w:top w:w="40" w:type="dxa"/>
              <w:left w:w="80" w:type="dxa"/>
              <w:bottom w:w="40" w:type="dxa"/>
              <w:right w:w="80" w:type="dxa"/>
            </w:tcMar>
            <w:vAlign w:val="center"/>
          </w:tcPr>
          <w:p w14:paraId="58F6A2A7" w14:textId="77777777" w:rsidR="00F333F4" w:rsidRDefault="00F333F4" w:rsidP="00620F0C">
            <w:pPr>
              <w:jc w:val="center"/>
            </w:pPr>
            <w:r>
              <w:rPr>
                <w:b/>
                <w:bCs/>
                <w:color w:val="FFFFFF"/>
                <w:sz w:val="18"/>
                <w:szCs w:val="18"/>
              </w:rPr>
              <w:t>Risk Level</w:t>
            </w:r>
          </w:p>
        </w:tc>
        <w:tc>
          <w:tcPr>
            <w:tcW w:w="2800" w:type="dxa"/>
            <w:shd w:val="clear" w:color="auto" w:fill="1B3A5C"/>
            <w:tcMar>
              <w:top w:w="40" w:type="dxa"/>
              <w:left w:w="80" w:type="dxa"/>
              <w:bottom w:w="40" w:type="dxa"/>
              <w:right w:w="80" w:type="dxa"/>
            </w:tcMar>
            <w:vAlign w:val="center"/>
          </w:tcPr>
          <w:p w14:paraId="08CABDA8" w14:textId="77777777" w:rsidR="00F333F4" w:rsidRDefault="00F333F4" w:rsidP="00620F0C">
            <w:pPr>
              <w:jc w:val="center"/>
            </w:pPr>
            <w:r>
              <w:rPr>
                <w:b/>
                <w:bCs/>
                <w:color w:val="FFFFFF"/>
                <w:sz w:val="18"/>
                <w:szCs w:val="18"/>
              </w:rPr>
              <w:t>Mitigation Plan</w:t>
            </w:r>
          </w:p>
        </w:tc>
      </w:tr>
      <w:tr w:rsidR="00F333F4" w14:paraId="05B1F6D8" w14:textId="77777777" w:rsidTr="00620F0C">
        <w:tc>
          <w:tcPr>
            <w:tcW w:w="2500" w:type="dxa"/>
            <w:shd w:val="clear" w:color="auto" w:fill="C1E4F5" w:themeFill="accent1" w:themeFillTint="33"/>
            <w:tcMar>
              <w:top w:w="40" w:type="dxa"/>
              <w:left w:w="80" w:type="dxa"/>
              <w:bottom w:w="40" w:type="dxa"/>
              <w:right w:w="80" w:type="dxa"/>
            </w:tcMar>
          </w:tcPr>
          <w:p w14:paraId="313E565A" w14:textId="77777777" w:rsidR="00F333F4" w:rsidRDefault="00F333F4" w:rsidP="00620F0C">
            <w:r>
              <w:rPr>
                <w:sz w:val="18"/>
                <w:szCs w:val="18"/>
              </w:rPr>
              <w:t xml:space="preserve"> </w:t>
            </w:r>
            <w:r w:rsidRPr="009B7D13">
              <w:rPr>
                <w:sz w:val="18"/>
                <w:szCs w:val="18"/>
              </w:rPr>
              <w:t>Financial Risks</w:t>
            </w:r>
          </w:p>
        </w:tc>
        <w:tc>
          <w:tcPr>
            <w:tcW w:w="1400" w:type="dxa"/>
            <w:shd w:val="clear" w:color="auto" w:fill="C1E4F5" w:themeFill="accent1" w:themeFillTint="33"/>
            <w:tcMar>
              <w:top w:w="40" w:type="dxa"/>
              <w:left w:w="80" w:type="dxa"/>
              <w:bottom w:w="40" w:type="dxa"/>
              <w:right w:w="80" w:type="dxa"/>
            </w:tcMar>
          </w:tcPr>
          <w:p w14:paraId="3F8398A8" w14:textId="77777777" w:rsidR="00F333F4" w:rsidRDefault="00F333F4" w:rsidP="00620F0C">
            <w:r>
              <w:rPr>
                <w:sz w:val="18"/>
                <w:szCs w:val="18"/>
              </w:rPr>
              <w:t xml:space="preserve"> </w:t>
            </w:r>
          </w:p>
        </w:tc>
        <w:tc>
          <w:tcPr>
            <w:tcW w:w="1400" w:type="dxa"/>
            <w:shd w:val="clear" w:color="auto" w:fill="C1E4F5" w:themeFill="accent1" w:themeFillTint="33"/>
            <w:tcMar>
              <w:top w:w="40" w:type="dxa"/>
              <w:left w:w="80" w:type="dxa"/>
              <w:bottom w:w="40" w:type="dxa"/>
              <w:right w:w="80" w:type="dxa"/>
            </w:tcMar>
          </w:tcPr>
          <w:p w14:paraId="36843654" w14:textId="77777777" w:rsidR="00F333F4" w:rsidRDefault="00F333F4" w:rsidP="00620F0C">
            <w:r>
              <w:rPr>
                <w:sz w:val="18"/>
                <w:szCs w:val="18"/>
              </w:rPr>
              <w:t xml:space="preserve"> </w:t>
            </w:r>
          </w:p>
        </w:tc>
        <w:tc>
          <w:tcPr>
            <w:tcW w:w="1260" w:type="dxa"/>
            <w:shd w:val="clear" w:color="auto" w:fill="C1E4F5" w:themeFill="accent1" w:themeFillTint="33"/>
            <w:tcMar>
              <w:top w:w="40" w:type="dxa"/>
              <w:left w:w="80" w:type="dxa"/>
              <w:bottom w:w="40" w:type="dxa"/>
              <w:right w:w="80" w:type="dxa"/>
            </w:tcMar>
          </w:tcPr>
          <w:p w14:paraId="0925116E" w14:textId="77777777" w:rsidR="00F333F4" w:rsidRDefault="00F333F4" w:rsidP="00620F0C">
            <w:r>
              <w:rPr>
                <w:sz w:val="18"/>
                <w:szCs w:val="18"/>
              </w:rPr>
              <w:t xml:space="preserve"> </w:t>
            </w:r>
          </w:p>
        </w:tc>
        <w:tc>
          <w:tcPr>
            <w:tcW w:w="2800" w:type="dxa"/>
            <w:shd w:val="clear" w:color="auto" w:fill="C1E4F5" w:themeFill="accent1" w:themeFillTint="33"/>
            <w:tcMar>
              <w:top w:w="40" w:type="dxa"/>
              <w:left w:w="80" w:type="dxa"/>
              <w:bottom w:w="40" w:type="dxa"/>
              <w:right w:w="80" w:type="dxa"/>
            </w:tcMar>
          </w:tcPr>
          <w:p w14:paraId="6E1A656D" w14:textId="77777777" w:rsidR="00F333F4" w:rsidRDefault="00F333F4" w:rsidP="00620F0C">
            <w:r>
              <w:rPr>
                <w:sz w:val="18"/>
                <w:szCs w:val="18"/>
              </w:rPr>
              <w:t xml:space="preserve"> </w:t>
            </w:r>
          </w:p>
        </w:tc>
      </w:tr>
      <w:tr w:rsidR="00F333F4" w14:paraId="6CC5E72D" w14:textId="77777777" w:rsidTr="00AD6B4E">
        <w:tc>
          <w:tcPr>
            <w:tcW w:w="2500" w:type="dxa"/>
            <w:tcMar>
              <w:top w:w="40" w:type="dxa"/>
              <w:left w:w="80" w:type="dxa"/>
              <w:bottom w:w="40" w:type="dxa"/>
              <w:right w:w="80" w:type="dxa"/>
            </w:tcMar>
          </w:tcPr>
          <w:p w14:paraId="175773D8" w14:textId="5AB2EBCB" w:rsidR="00F333F4" w:rsidRPr="00E13A28" w:rsidRDefault="00E13A28" w:rsidP="00620F0C">
            <w:pPr>
              <w:rPr>
                <w:color w:val="000000"/>
              </w:rPr>
            </w:pPr>
            <w:r w:rsidRPr="00B518B1">
              <w:rPr>
                <w:b/>
                <w:color w:val="000000"/>
              </w:rPr>
              <w:t>Misallocation of funds</w:t>
            </w:r>
            <w:r w:rsidRPr="00E478F8">
              <w:rPr>
                <w:color w:val="000000"/>
              </w:rPr>
              <w:t>-</w:t>
            </w:r>
            <w:r>
              <w:rPr>
                <w:color w:val="000000"/>
              </w:rPr>
              <w:t xml:space="preserve">The risks of funds being applied to unrelated activities. </w:t>
            </w:r>
          </w:p>
        </w:tc>
        <w:tc>
          <w:tcPr>
            <w:tcW w:w="1400" w:type="dxa"/>
            <w:shd w:val="clear" w:color="auto" w:fill="C1F0C7" w:themeFill="accent3" w:themeFillTint="33"/>
            <w:tcMar>
              <w:top w:w="40" w:type="dxa"/>
              <w:left w:w="80" w:type="dxa"/>
              <w:bottom w:w="40" w:type="dxa"/>
              <w:right w:w="80" w:type="dxa"/>
            </w:tcMar>
          </w:tcPr>
          <w:p w14:paraId="1103E1DD" w14:textId="0BECFF52" w:rsidR="00F333F4" w:rsidRDefault="00E13A28" w:rsidP="00620F0C">
            <w:pPr>
              <w:rPr>
                <w:sz w:val="18"/>
                <w:szCs w:val="18"/>
              </w:rPr>
            </w:pPr>
            <w:r w:rsidRPr="009B28D3">
              <w:rPr>
                <w:color w:val="000000"/>
              </w:rPr>
              <w:t>Unlikely </w:t>
            </w:r>
          </w:p>
        </w:tc>
        <w:tc>
          <w:tcPr>
            <w:tcW w:w="1400" w:type="dxa"/>
            <w:shd w:val="clear" w:color="auto" w:fill="C1F0C7" w:themeFill="accent3" w:themeFillTint="33"/>
            <w:tcMar>
              <w:top w:w="40" w:type="dxa"/>
              <w:left w:w="80" w:type="dxa"/>
              <w:bottom w:w="40" w:type="dxa"/>
              <w:right w:w="80" w:type="dxa"/>
            </w:tcMar>
          </w:tcPr>
          <w:p w14:paraId="5CFC9E32" w14:textId="2BD4F273" w:rsidR="00F333F4" w:rsidRDefault="00E13A28" w:rsidP="00620F0C">
            <w:pPr>
              <w:rPr>
                <w:sz w:val="18"/>
                <w:szCs w:val="18"/>
              </w:rPr>
            </w:pPr>
            <w:r w:rsidRPr="009B28D3">
              <w:rPr>
                <w:color w:val="000000"/>
              </w:rPr>
              <w:t>Major</w:t>
            </w:r>
          </w:p>
        </w:tc>
        <w:tc>
          <w:tcPr>
            <w:tcW w:w="1260" w:type="dxa"/>
            <w:shd w:val="clear" w:color="auto" w:fill="C1F0C7" w:themeFill="accent3" w:themeFillTint="33"/>
            <w:tcMar>
              <w:top w:w="40" w:type="dxa"/>
              <w:left w:w="80" w:type="dxa"/>
              <w:bottom w:w="40" w:type="dxa"/>
              <w:right w:w="80" w:type="dxa"/>
            </w:tcMar>
          </w:tcPr>
          <w:p w14:paraId="624DC5DE" w14:textId="5A6097FC" w:rsidR="00F333F4" w:rsidRDefault="00E13A28" w:rsidP="00620F0C">
            <w:pPr>
              <w:rPr>
                <w:sz w:val="18"/>
                <w:szCs w:val="18"/>
              </w:rPr>
            </w:pPr>
            <w:r w:rsidRPr="00E13A28">
              <w:rPr>
                <w:color w:val="FFC000"/>
              </w:rPr>
              <w:t>Medium</w:t>
            </w:r>
          </w:p>
        </w:tc>
        <w:tc>
          <w:tcPr>
            <w:tcW w:w="2800" w:type="dxa"/>
            <w:shd w:val="clear" w:color="auto" w:fill="C1F0C7" w:themeFill="accent3" w:themeFillTint="33"/>
            <w:tcMar>
              <w:top w:w="40" w:type="dxa"/>
              <w:left w:w="80" w:type="dxa"/>
              <w:bottom w:w="40" w:type="dxa"/>
              <w:right w:w="80" w:type="dxa"/>
            </w:tcMar>
          </w:tcPr>
          <w:p w14:paraId="5CACD074" w14:textId="7C3CEEAB" w:rsidR="00F333F4" w:rsidRDefault="00E13A28" w:rsidP="00620F0C">
            <w:pPr>
              <w:rPr>
                <w:sz w:val="18"/>
                <w:szCs w:val="18"/>
              </w:rPr>
            </w:pPr>
            <w:r w:rsidRPr="007634F5">
              <w:rPr>
                <w:color w:val="000000"/>
              </w:rPr>
              <w:t xml:space="preserve">Proper monitoring of </w:t>
            </w:r>
            <w:r w:rsidR="00E3172D">
              <w:rPr>
                <w:color w:val="000000"/>
              </w:rPr>
              <w:t>disbursement</w:t>
            </w:r>
            <w:r>
              <w:rPr>
                <w:color w:val="000000"/>
              </w:rPr>
              <w:t xml:space="preserve"> codes </w:t>
            </w:r>
            <w:r w:rsidRPr="007634F5">
              <w:rPr>
                <w:color w:val="000000"/>
              </w:rPr>
              <w:t xml:space="preserve">to ensure that spendings are in line with planned activities and </w:t>
            </w:r>
            <w:r w:rsidR="00E3172D">
              <w:rPr>
                <w:color w:val="000000"/>
              </w:rPr>
              <w:t xml:space="preserve">the </w:t>
            </w:r>
            <w:r w:rsidRPr="007634F5">
              <w:rPr>
                <w:color w:val="000000"/>
              </w:rPr>
              <w:t>budget.</w:t>
            </w:r>
          </w:p>
        </w:tc>
      </w:tr>
      <w:tr w:rsidR="00F333F4" w14:paraId="0EA08366" w14:textId="77777777" w:rsidTr="00AD6B4E">
        <w:tc>
          <w:tcPr>
            <w:tcW w:w="2500" w:type="dxa"/>
            <w:shd w:val="clear" w:color="auto" w:fill="C1E4F5" w:themeFill="accent1" w:themeFillTint="33"/>
            <w:tcMar>
              <w:top w:w="40" w:type="dxa"/>
              <w:left w:w="80" w:type="dxa"/>
              <w:bottom w:w="40" w:type="dxa"/>
              <w:right w:w="80" w:type="dxa"/>
            </w:tcMar>
          </w:tcPr>
          <w:p w14:paraId="7F429EE8" w14:textId="77777777" w:rsidR="00F333F4" w:rsidRPr="00E35C99" w:rsidRDefault="00F333F4" w:rsidP="00620F0C">
            <w:pPr>
              <w:ind w:left="1440" w:hanging="1440"/>
              <w:rPr>
                <w:b/>
                <w:bCs/>
                <w:sz w:val="18"/>
                <w:szCs w:val="18"/>
              </w:rPr>
            </w:pPr>
            <w:r w:rsidRPr="00E35C99">
              <w:rPr>
                <w:b/>
                <w:bCs/>
                <w:sz w:val="18"/>
                <w:szCs w:val="18"/>
              </w:rPr>
              <w:t>Operational Risks</w:t>
            </w:r>
          </w:p>
        </w:tc>
        <w:tc>
          <w:tcPr>
            <w:tcW w:w="1400" w:type="dxa"/>
            <w:shd w:val="clear" w:color="auto" w:fill="C1F0C7" w:themeFill="accent3" w:themeFillTint="33"/>
            <w:tcMar>
              <w:top w:w="40" w:type="dxa"/>
              <w:left w:w="80" w:type="dxa"/>
              <w:bottom w:w="40" w:type="dxa"/>
              <w:right w:w="80" w:type="dxa"/>
            </w:tcMar>
          </w:tcPr>
          <w:p w14:paraId="39D72A56" w14:textId="77777777" w:rsidR="00F333F4" w:rsidRDefault="00F333F4" w:rsidP="00620F0C">
            <w:pPr>
              <w:ind w:left="1440" w:hanging="1440"/>
              <w:rPr>
                <w:sz w:val="18"/>
                <w:szCs w:val="18"/>
              </w:rPr>
            </w:pPr>
          </w:p>
        </w:tc>
        <w:tc>
          <w:tcPr>
            <w:tcW w:w="1400" w:type="dxa"/>
            <w:shd w:val="clear" w:color="auto" w:fill="C1F0C7" w:themeFill="accent3" w:themeFillTint="33"/>
            <w:tcMar>
              <w:top w:w="40" w:type="dxa"/>
              <w:left w:w="80" w:type="dxa"/>
              <w:bottom w:w="40" w:type="dxa"/>
              <w:right w:w="80" w:type="dxa"/>
            </w:tcMar>
          </w:tcPr>
          <w:p w14:paraId="0E7FE90E" w14:textId="77777777" w:rsidR="00F333F4" w:rsidRDefault="00F333F4" w:rsidP="00620F0C">
            <w:pPr>
              <w:ind w:left="1440" w:hanging="1440"/>
              <w:rPr>
                <w:sz w:val="18"/>
                <w:szCs w:val="18"/>
              </w:rPr>
            </w:pPr>
          </w:p>
        </w:tc>
        <w:tc>
          <w:tcPr>
            <w:tcW w:w="1260" w:type="dxa"/>
            <w:shd w:val="clear" w:color="auto" w:fill="C1F0C7" w:themeFill="accent3" w:themeFillTint="33"/>
            <w:tcMar>
              <w:top w:w="40" w:type="dxa"/>
              <w:left w:w="80" w:type="dxa"/>
              <w:bottom w:w="40" w:type="dxa"/>
              <w:right w:w="80" w:type="dxa"/>
            </w:tcMar>
          </w:tcPr>
          <w:p w14:paraId="5C1C8052" w14:textId="77777777" w:rsidR="00F333F4" w:rsidRDefault="00F333F4" w:rsidP="00620F0C">
            <w:pPr>
              <w:ind w:left="1440" w:hanging="1440"/>
              <w:rPr>
                <w:sz w:val="18"/>
                <w:szCs w:val="18"/>
              </w:rPr>
            </w:pPr>
          </w:p>
        </w:tc>
        <w:tc>
          <w:tcPr>
            <w:tcW w:w="2800" w:type="dxa"/>
            <w:shd w:val="clear" w:color="auto" w:fill="C1F0C7" w:themeFill="accent3" w:themeFillTint="33"/>
            <w:tcMar>
              <w:top w:w="40" w:type="dxa"/>
              <w:left w:w="80" w:type="dxa"/>
              <w:bottom w:w="40" w:type="dxa"/>
              <w:right w:w="80" w:type="dxa"/>
            </w:tcMar>
          </w:tcPr>
          <w:p w14:paraId="4C73B982" w14:textId="77777777" w:rsidR="00F333F4" w:rsidRDefault="00F333F4" w:rsidP="00620F0C">
            <w:pPr>
              <w:ind w:left="1440" w:hanging="1440"/>
              <w:rPr>
                <w:sz w:val="18"/>
                <w:szCs w:val="18"/>
              </w:rPr>
            </w:pPr>
          </w:p>
        </w:tc>
      </w:tr>
      <w:tr w:rsidR="00CB1897" w14:paraId="065245E7" w14:textId="77777777" w:rsidTr="00AD6B4E">
        <w:tc>
          <w:tcPr>
            <w:tcW w:w="2500" w:type="dxa"/>
            <w:tcMar>
              <w:top w:w="40" w:type="dxa"/>
              <w:left w:w="80" w:type="dxa"/>
              <w:bottom w:w="40" w:type="dxa"/>
              <w:right w:w="80" w:type="dxa"/>
            </w:tcMar>
          </w:tcPr>
          <w:p w14:paraId="3EDDAB5C" w14:textId="08F8E95B" w:rsidR="00CB1897" w:rsidRDefault="00CB1897" w:rsidP="00CB1897">
            <w:pPr>
              <w:rPr>
                <w:sz w:val="18"/>
                <w:szCs w:val="18"/>
              </w:rPr>
            </w:pPr>
            <w:r w:rsidRPr="009B28D3">
              <w:rPr>
                <w:b/>
                <w:color w:val="000000"/>
              </w:rPr>
              <w:t>L</w:t>
            </w:r>
            <w:r>
              <w:rPr>
                <w:b/>
                <w:color w:val="000000"/>
              </w:rPr>
              <w:t>imited</w:t>
            </w:r>
            <w:r w:rsidRPr="009B28D3">
              <w:rPr>
                <w:b/>
                <w:color w:val="000000"/>
              </w:rPr>
              <w:t xml:space="preserve"> </w:t>
            </w:r>
            <w:r>
              <w:rPr>
                <w:b/>
                <w:color w:val="000000"/>
              </w:rPr>
              <w:t>staff c</w:t>
            </w:r>
            <w:r w:rsidRPr="009B28D3">
              <w:rPr>
                <w:b/>
                <w:color w:val="000000"/>
              </w:rPr>
              <w:t>apacit</w:t>
            </w:r>
            <w:r>
              <w:rPr>
                <w:b/>
                <w:color w:val="000000"/>
              </w:rPr>
              <w:t>y</w:t>
            </w:r>
            <w:r w:rsidRPr="009B28D3">
              <w:rPr>
                <w:b/>
                <w:color w:val="000000"/>
              </w:rPr>
              <w:t xml:space="preserve"> </w:t>
            </w:r>
            <w:r w:rsidRPr="009B28D3">
              <w:rPr>
                <w:color w:val="000000"/>
              </w:rPr>
              <w:t>-</w:t>
            </w:r>
            <w:r>
              <w:rPr>
                <w:color w:val="000000"/>
              </w:rPr>
              <w:t xml:space="preserve"> Staff may not have sufficient skills and experience to perform professional internal audit services.</w:t>
            </w:r>
          </w:p>
        </w:tc>
        <w:tc>
          <w:tcPr>
            <w:tcW w:w="1400" w:type="dxa"/>
            <w:shd w:val="clear" w:color="auto" w:fill="C1F0C7" w:themeFill="accent3" w:themeFillTint="33"/>
            <w:tcMar>
              <w:top w:w="40" w:type="dxa"/>
              <w:left w:w="80" w:type="dxa"/>
              <w:bottom w:w="40" w:type="dxa"/>
              <w:right w:w="80" w:type="dxa"/>
            </w:tcMar>
          </w:tcPr>
          <w:p w14:paraId="5903B0F4" w14:textId="501D0A12" w:rsidR="00CB1897" w:rsidRDefault="00CB1897" w:rsidP="00CB1897">
            <w:pPr>
              <w:rPr>
                <w:sz w:val="18"/>
                <w:szCs w:val="18"/>
              </w:rPr>
            </w:pPr>
            <w:r w:rsidRPr="009B28D3">
              <w:rPr>
                <w:color w:val="000000"/>
              </w:rPr>
              <w:t xml:space="preserve"> Likely </w:t>
            </w:r>
          </w:p>
        </w:tc>
        <w:tc>
          <w:tcPr>
            <w:tcW w:w="1400" w:type="dxa"/>
            <w:shd w:val="clear" w:color="auto" w:fill="C1F0C7" w:themeFill="accent3" w:themeFillTint="33"/>
            <w:tcMar>
              <w:top w:w="40" w:type="dxa"/>
              <w:left w:w="80" w:type="dxa"/>
              <w:bottom w:w="40" w:type="dxa"/>
              <w:right w:w="80" w:type="dxa"/>
            </w:tcMar>
          </w:tcPr>
          <w:p w14:paraId="7DA853E2" w14:textId="05182F5B" w:rsidR="00CB1897" w:rsidRDefault="00CB1897" w:rsidP="00CB1897">
            <w:pPr>
              <w:rPr>
                <w:sz w:val="18"/>
                <w:szCs w:val="18"/>
              </w:rPr>
            </w:pPr>
            <w:r w:rsidRPr="009B28D3">
              <w:rPr>
                <w:color w:val="000000"/>
              </w:rPr>
              <w:t xml:space="preserve"> Major </w:t>
            </w:r>
          </w:p>
        </w:tc>
        <w:tc>
          <w:tcPr>
            <w:tcW w:w="1260" w:type="dxa"/>
            <w:shd w:val="clear" w:color="auto" w:fill="C1F0C7" w:themeFill="accent3" w:themeFillTint="33"/>
            <w:tcMar>
              <w:top w:w="40" w:type="dxa"/>
              <w:left w:w="80" w:type="dxa"/>
              <w:bottom w:w="40" w:type="dxa"/>
              <w:right w:w="80" w:type="dxa"/>
            </w:tcMar>
          </w:tcPr>
          <w:p w14:paraId="3DA6FDBD" w14:textId="0BDD6F3B" w:rsidR="00CB1897" w:rsidRDefault="00CB1897" w:rsidP="00CB1897">
            <w:pPr>
              <w:rPr>
                <w:sz w:val="18"/>
                <w:szCs w:val="18"/>
              </w:rPr>
            </w:pPr>
            <w:r w:rsidRPr="007E7370">
              <w:rPr>
                <w:color w:val="FF0000"/>
              </w:rPr>
              <w:t>High</w:t>
            </w:r>
            <w:r w:rsidRPr="009B28D3">
              <w:rPr>
                <w:b/>
                <w:color w:val="FFFFFF"/>
              </w:rPr>
              <w:t> </w:t>
            </w:r>
          </w:p>
        </w:tc>
        <w:tc>
          <w:tcPr>
            <w:tcW w:w="2800" w:type="dxa"/>
            <w:shd w:val="clear" w:color="auto" w:fill="C1F0C7" w:themeFill="accent3" w:themeFillTint="33"/>
            <w:tcMar>
              <w:top w:w="40" w:type="dxa"/>
              <w:left w:w="80" w:type="dxa"/>
              <w:bottom w:w="40" w:type="dxa"/>
              <w:right w:w="80" w:type="dxa"/>
            </w:tcMar>
          </w:tcPr>
          <w:p w14:paraId="4A610038" w14:textId="02A2FAB6" w:rsidR="00CB1897" w:rsidRDefault="00CB1897" w:rsidP="00CB1897">
            <w:pPr>
              <w:rPr>
                <w:sz w:val="18"/>
                <w:szCs w:val="18"/>
              </w:rPr>
            </w:pPr>
            <w:r>
              <w:rPr>
                <w:color w:val="000000"/>
              </w:rPr>
              <w:t xml:space="preserve">Budgetary appropriations should be increased for IAA to recruit qualified and competent </w:t>
            </w:r>
            <w:r w:rsidR="00E3172D">
              <w:rPr>
                <w:color w:val="000000"/>
              </w:rPr>
              <w:t xml:space="preserve">individuals </w:t>
            </w:r>
            <w:r>
              <w:rPr>
                <w:color w:val="000000"/>
              </w:rPr>
              <w:t xml:space="preserve">and train existing </w:t>
            </w:r>
            <w:r w:rsidR="00E3172D">
              <w:rPr>
                <w:color w:val="000000"/>
              </w:rPr>
              <w:t xml:space="preserve">staff </w:t>
            </w:r>
            <w:r>
              <w:rPr>
                <w:color w:val="000000"/>
              </w:rPr>
              <w:t xml:space="preserve">to perform professional internal audit services. </w:t>
            </w:r>
          </w:p>
        </w:tc>
      </w:tr>
      <w:tr w:rsidR="00CB1897" w14:paraId="642B5A7C" w14:textId="77777777" w:rsidTr="00AD6B4E">
        <w:tc>
          <w:tcPr>
            <w:tcW w:w="2500" w:type="dxa"/>
            <w:shd w:val="clear" w:color="auto" w:fill="C1E4F5" w:themeFill="accent1" w:themeFillTint="33"/>
            <w:tcMar>
              <w:top w:w="40" w:type="dxa"/>
              <w:left w:w="80" w:type="dxa"/>
              <w:bottom w:w="40" w:type="dxa"/>
              <w:right w:w="80" w:type="dxa"/>
            </w:tcMar>
          </w:tcPr>
          <w:p w14:paraId="1D50756E" w14:textId="6B7F7FB2" w:rsidR="00CB1897" w:rsidRPr="00E35C99" w:rsidRDefault="00CB1897" w:rsidP="00CB1897">
            <w:pPr>
              <w:rPr>
                <w:b/>
                <w:bCs/>
                <w:sz w:val="18"/>
                <w:szCs w:val="18"/>
              </w:rPr>
            </w:pPr>
            <w:r w:rsidRPr="00E35C99">
              <w:rPr>
                <w:b/>
                <w:bCs/>
                <w:sz w:val="18"/>
                <w:szCs w:val="18"/>
              </w:rPr>
              <w:t>Political Risks</w:t>
            </w:r>
          </w:p>
        </w:tc>
        <w:tc>
          <w:tcPr>
            <w:tcW w:w="1400" w:type="dxa"/>
            <w:shd w:val="clear" w:color="auto" w:fill="C1F0C7" w:themeFill="accent3" w:themeFillTint="33"/>
            <w:tcMar>
              <w:top w:w="40" w:type="dxa"/>
              <w:left w:w="80" w:type="dxa"/>
              <w:bottom w:w="40" w:type="dxa"/>
              <w:right w:w="80" w:type="dxa"/>
            </w:tcMar>
          </w:tcPr>
          <w:p w14:paraId="32B5AD84" w14:textId="77777777" w:rsidR="00CB1897" w:rsidRDefault="00CB1897" w:rsidP="00CB1897">
            <w:pPr>
              <w:rPr>
                <w:sz w:val="18"/>
                <w:szCs w:val="18"/>
              </w:rPr>
            </w:pPr>
          </w:p>
        </w:tc>
        <w:tc>
          <w:tcPr>
            <w:tcW w:w="1400" w:type="dxa"/>
            <w:shd w:val="clear" w:color="auto" w:fill="C1F0C7" w:themeFill="accent3" w:themeFillTint="33"/>
            <w:tcMar>
              <w:top w:w="40" w:type="dxa"/>
              <w:left w:w="80" w:type="dxa"/>
              <w:bottom w:w="40" w:type="dxa"/>
              <w:right w:w="80" w:type="dxa"/>
            </w:tcMar>
          </w:tcPr>
          <w:p w14:paraId="7ECE6F66" w14:textId="77777777" w:rsidR="00CB1897" w:rsidRDefault="00CB1897" w:rsidP="00CB1897">
            <w:pPr>
              <w:rPr>
                <w:sz w:val="18"/>
                <w:szCs w:val="18"/>
              </w:rPr>
            </w:pPr>
          </w:p>
        </w:tc>
        <w:tc>
          <w:tcPr>
            <w:tcW w:w="1260" w:type="dxa"/>
            <w:shd w:val="clear" w:color="auto" w:fill="C1F0C7" w:themeFill="accent3" w:themeFillTint="33"/>
            <w:tcMar>
              <w:top w:w="40" w:type="dxa"/>
              <w:left w:w="80" w:type="dxa"/>
              <w:bottom w:w="40" w:type="dxa"/>
              <w:right w:w="80" w:type="dxa"/>
            </w:tcMar>
          </w:tcPr>
          <w:p w14:paraId="5094A313" w14:textId="77777777" w:rsidR="00CB1897" w:rsidRDefault="00CB1897" w:rsidP="00CB1897">
            <w:pPr>
              <w:rPr>
                <w:sz w:val="18"/>
                <w:szCs w:val="18"/>
              </w:rPr>
            </w:pPr>
          </w:p>
        </w:tc>
        <w:tc>
          <w:tcPr>
            <w:tcW w:w="2800" w:type="dxa"/>
            <w:shd w:val="clear" w:color="auto" w:fill="C1F0C7" w:themeFill="accent3" w:themeFillTint="33"/>
            <w:tcMar>
              <w:top w:w="40" w:type="dxa"/>
              <w:left w:w="80" w:type="dxa"/>
              <w:bottom w:w="40" w:type="dxa"/>
              <w:right w:w="80" w:type="dxa"/>
            </w:tcMar>
          </w:tcPr>
          <w:p w14:paraId="7140F607" w14:textId="77777777" w:rsidR="00CB1897" w:rsidRDefault="00CB1897" w:rsidP="00CB1897">
            <w:pPr>
              <w:rPr>
                <w:sz w:val="18"/>
                <w:szCs w:val="18"/>
              </w:rPr>
            </w:pPr>
          </w:p>
        </w:tc>
      </w:tr>
      <w:tr w:rsidR="00B40272" w14:paraId="151B537E" w14:textId="77777777" w:rsidTr="00AD6B4E">
        <w:tc>
          <w:tcPr>
            <w:tcW w:w="2500" w:type="dxa"/>
            <w:tcMar>
              <w:top w:w="40" w:type="dxa"/>
              <w:left w:w="80" w:type="dxa"/>
              <w:bottom w:w="40" w:type="dxa"/>
              <w:right w:w="80" w:type="dxa"/>
            </w:tcMar>
          </w:tcPr>
          <w:p w14:paraId="6E3B2F45" w14:textId="102A58CC" w:rsidR="00B40272" w:rsidRDefault="00B40272" w:rsidP="00B40272">
            <w:pPr>
              <w:rPr>
                <w:sz w:val="18"/>
                <w:szCs w:val="18"/>
              </w:rPr>
            </w:pPr>
            <w:r>
              <w:rPr>
                <w:b/>
                <w:color w:val="000000"/>
              </w:rPr>
              <w:t xml:space="preserve">Lack of IAA’s presence in some public sector entities to manage internal audit functions </w:t>
            </w:r>
            <w:r w:rsidRPr="00A2430A">
              <w:rPr>
                <w:color w:val="000000"/>
              </w:rPr>
              <w:t xml:space="preserve">-Implementation of SDC may be </w:t>
            </w:r>
            <w:r>
              <w:rPr>
                <w:color w:val="000000"/>
              </w:rPr>
              <w:t>impeded due to limited resources to recruit and deploy staff</w:t>
            </w:r>
            <w:r w:rsidR="00E3172D">
              <w:rPr>
                <w:color w:val="000000"/>
              </w:rPr>
              <w:t>,</w:t>
            </w:r>
            <w:r>
              <w:rPr>
                <w:color w:val="000000"/>
              </w:rPr>
              <w:t xml:space="preserve"> and or the non-cooperation of management of some public sector entities. </w:t>
            </w:r>
          </w:p>
        </w:tc>
        <w:tc>
          <w:tcPr>
            <w:tcW w:w="1400" w:type="dxa"/>
            <w:shd w:val="clear" w:color="auto" w:fill="C1F0C7" w:themeFill="accent3" w:themeFillTint="33"/>
            <w:tcMar>
              <w:top w:w="40" w:type="dxa"/>
              <w:left w:w="80" w:type="dxa"/>
              <w:bottom w:w="40" w:type="dxa"/>
              <w:right w:w="80" w:type="dxa"/>
            </w:tcMar>
          </w:tcPr>
          <w:p w14:paraId="6F915D4E" w14:textId="78B22EA9" w:rsidR="00B40272" w:rsidRDefault="00B40272" w:rsidP="00B40272">
            <w:pPr>
              <w:rPr>
                <w:sz w:val="18"/>
                <w:szCs w:val="18"/>
              </w:rPr>
            </w:pPr>
            <w:r w:rsidRPr="00A2430A">
              <w:rPr>
                <w:color w:val="000000"/>
              </w:rPr>
              <w:t>Very Likely </w:t>
            </w:r>
          </w:p>
        </w:tc>
        <w:tc>
          <w:tcPr>
            <w:tcW w:w="1400" w:type="dxa"/>
            <w:shd w:val="clear" w:color="auto" w:fill="C1F0C7" w:themeFill="accent3" w:themeFillTint="33"/>
            <w:tcMar>
              <w:top w:w="40" w:type="dxa"/>
              <w:left w:w="80" w:type="dxa"/>
              <w:bottom w:w="40" w:type="dxa"/>
              <w:right w:w="80" w:type="dxa"/>
            </w:tcMar>
          </w:tcPr>
          <w:p w14:paraId="36B56143" w14:textId="66B50579" w:rsidR="00B40272" w:rsidRDefault="00B40272" w:rsidP="00B40272">
            <w:pPr>
              <w:rPr>
                <w:sz w:val="18"/>
                <w:szCs w:val="18"/>
              </w:rPr>
            </w:pPr>
            <w:r w:rsidRPr="00A2430A">
              <w:rPr>
                <w:color w:val="000000"/>
              </w:rPr>
              <w:t> Major</w:t>
            </w:r>
          </w:p>
        </w:tc>
        <w:tc>
          <w:tcPr>
            <w:tcW w:w="1260" w:type="dxa"/>
            <w:shd w:val="clear" w:color="auto" w:fill="C1F0C7" w:themeFill="accent3" w:themeFillTint="33"/>
            <w:tcMar>
              <w:top w:w="40" w:type="dxa"/>
              <w:left w:w="80" w:type="dxa"/>
              <w:bottom w:w="40" w:type="dxa"/>
              <w:right w:w="80" w:type="dxa"/>
            </w:tcMar>
          </w:tcPr>
          <w:p w14:paraId="67611EC7" w14:textId="499FEB5E" w:rsidR="00B40272" w:rsidRDefault="00B40272" w:rsidP="00B40272">
            <w:pPr>
              <w:rPr>
                <w:sz w:val="18"/>
                <w:szCs w:val="18"/>
              </w:rPr>
            </w:pPr>
            <w:r w:rsidRPr="00A2430A">
              <w:rPr>
                <w:color w:val="FF0000"/>
              </w:rPr>
              <w:t> High</w:t>
            </w:r>
          </w:p>
        </w:tc>
        <w:tc>
          <w:tcPr>
            <w:tcW w:w="2800" w:type="dxa"/>
            <w:shd w:val="clear" w:color="auto" w:fill="C1F0C7" w:themeFill="accent3" w:themeFillTint="33"/>
            <w:tcMar>
              <w:top w:w="40" w:type="dxa"/>
              <w:left w:w="80" w:type="dxa"/>
              <w:bottom w:w="40" w:type="dxa"/>
              <w:right w:w="80" w:type="dxa"/>
            </w:tcMar>
          </w:tcPr>
          <w:p w14:paraId="13E6B786" w14:textId="17154B05" w:rsidR="00B40272" w:rsidRDefault="00B40272" w:rsidP="00B40272">
            <w:pPr>
              <w:rPr>
                <w:sz w:val="18"/>
                <w:szCs w:val="18"/>
              </w:rPr>
            </w:pPr>
            <w:r w:rsidRPr="00A2430A">
              <w:rPr>
                <w:color w:val="000000"/>
              </w:rPr>
              <w:t> IAA’s budget should be increased to</w:t>
            </w:r>
            <w:r>
              <w:rPr>
                <w:color w:val="000000"/>
              </w:rPr>
              <w:t xml:space="preserve"> recruit and deploy staff in all public sector entities. IAA should escalate to the Presidency the names of non-cooperative entities</w:t>
            </w:r>
            <w:r w:rsidRPr="00A2430A">
              <w:rPr>
                <w:color w:val="000000"/>
              </w:rPr>
              <w:t xml:space="preserve">.  </w:t>
            </w:r>
          </w:p>
        </w:tc>
      </w:tr>
      <w:tr w:rsidR="00B40272" w14:paraId="7580B8D2" w14:textId="77777777" w:rsidTr="0055474E">
        <w:tc>
          <w:tcPr>
            <w:tcW w:w="2500" w:type="dxa"/>
            <w:shd w:val="clear" w:color="auto" w:fill="C1E4F5" w:themeFill="accent1" w:themeFillTint="33"/>
            <w:tcMar>
              <w:top w:w="40" w:type="dxa"/>
              <w:left w:w="80" w:type="dxa"/>
              <w:bottom w:w="40" w:type="dxa"/>
              <w:right w:w="80" w:type="dxa"/>
            </w:tcMar>
            <w:vAlign w:val="center"/>
          </w:tcPr>
          <w:p w14:paraId="545ECB02" w14:textId="77777777" w:rsidR="00B40272" w:rsidRPr="00E35C99" w:rsidRDefault="00B40272" w:rsidP="00B40272">
            <w:pPr>
              <w:rPr>
                <w:b/>
                <w:bCs/>
              </w:rPr>
            </w:pPr>
            <w:r w:rsidRPr="00E35C99">
              <w:rPr>
                <w:b/>
                <w:bCs/>
                <w:sz w:val="18"/>
                <w:szCs w:val="18"/>
              </w:rPr>
              <w:t>Security Risks</w:t>
            </w:r>
          </w:p>
        </w:tc>
        <w:tc>
          <w:tcPr>
            <w:tcW w:w="1400" w:type="dxa"/>
            <w:shd w:val="clear" w:color="auto" w:fill="C1E4F5" w:themeFill="accent1" w:themeFillTint="33"/>
            <w:tcMar>
              <w:top w:w="40" w:type="dxa"/>
              <w:left w:w="80" w:type="dxa"/>
              <w:bottom w:w="40" w:type="dxa"/>
              <w:right w:w="80" w:type="dxa"/>
            </w:tcMar>
            <w:vAlign w:val="center"/>
          </w:tcPr>
          <w:p w14:paraId="539EFB72" w14:textId="77777777" w:rsidR="00B40272" w:rsidRDefault="00B40272" w:rsidP="00B40272">
            <w:r>
              <w:rPr>
                <w:sz w:val="18"/>
                <w:szCs w:val="18"/>
              </w:rPr>
              <w:t xml:space="preserve"> </w:t>
            </w:r>
          </w:p>
        </w:tc>
        <w:tc>
          <w:tcPr>
            <w:tcW w:w="1400" w:type="dxa"/>
            <w:shd w:val="clear" w:color="auto" w:fill="C1E4F5" w:themeFill="accent1" w:themeFillTint="33"/>
            <w:tcMar>
              <w:top w:w="40" w:type="dxa"/>
              <w:left w:w="80" w:type="dxa"/>
              <w:bottom w:w="40" w:type="dxa"/>
              <w:right w:w="80" w:type="dxa"/>
            </w:tcMar>
            <w:vAlign w:val="center"/>
          </w:tcPr>
          <w:p w14:paraId="15211796" w14:textId="77777777" w:rsidR="00B40272" w:rsidRDefault="00B40272" w:rsidP="00B40272">
            <w:r>
              <w:rPr>
                <w:sz w:val="18"/>
                <w:szCs w:val="18"/>
              </w:rPr>
              <w:t xml:space="preserve"> </w:t>
            </w:r>
          </w:p>
        </w:tc>
        <w:tc>
          <w:tcPr>
            <w:tcW w:w="1260" w:type="dxa"/>
            <w:shd w:val="clear" w:color="auto" w:fill="C1E4F5" w:themeFill="accent1" w:themeFillTint="33"/>
            <w:tcMar>
              <w:top w:w="40" w:type="dxa"/>
              <w:left w:w="80" w:type="dxa"/>
              <w:bottom w:w="40" w:type="dxa"/>
              <w:right w:w="80" w:type="dxa"/>
            </w:tcMar>
            <w:vAlign w:val="center"/>
          </w:tcPr>
          <w:p w14:paraId="3192A0CC" w14:textId="77777777" w:rsidR="00B40272" w:rsidRDefault="00B40272" w:rsidP="00B40272">
            <w:r>
              <w:rPr>
                <w:sz w:val="18"/>
                <w:szCs w:val="18"/>
              </w:rPr>
              <w:t xml:space="preserve"> </w:t>
            </w:r>
          </w:p>
        </w:tc>
        <w:tc>
          <w:tcPr>
            <w:tcW w:w="2800" w:type="dxa"/>
            <w:shd w:val="clear" w:color="auto" w:fill="C1E4F5" w:themeFill="accent1" w:themeFillTint="33"/>
            <w:tcMar>
              <w:top w:w="40" w:type="dxa"/>
              <w:left w:w="80" w:type="dxa"/>
              <w:bottom w:w="40" w:type="dxa"/>
              <w:right w:w="80" w:type="dxa"/>
            </w:tcMar>
          </w:tcPr>
          <w:p w14:paraId="612F7AA3" w14:textId="3C0F6E50" w:rsidR="00B40272" w:rsidRDefault="00B40272" w:rsidP="00B40272">
            <w:r>
              <w:rPr>
                <w:rFonts w:ascii="Aptos Narrow" w:hAnsi="Aptos Narrow"/>
                <w:color w:val="000000"/>
              </w:rPr>
              <w:t> </w:t>
            </w:r>
          </w:p>
        </w:tc>
      </w:tr>
      <w:tr w:rsidR="00815637" w14:paraId="35A34AD7" w14:textId="77777777" w:rsidTr="00AD6B4E">
        <w:tc>
          <w:tcPr>
            <w:tcW w:w="2500" w:type="dxa"/>
            <w:tcMar>
              <w:top w:w="40" w:type="dxa"/>
              <w:left w:w="80" w:type="dxa"/>
              <w:bottom w:w="40" w:type="dxa"/>
              <w:right w:w="80" w:type="dxa"/>
            </w:tcMar>
          </w:tcPr>
          <w:p w14:paraId="663F48EC" w14:textId="606122CA" w:rsidR="00815637" w:rsidRDefault="00815637" w:rsidP="00815637">
            <w:pPr>
              <w:rPr>
                <w:sz w:val="18"/>
                <w:szCs w:val="18"/>
              </w:rPr>
            </w:pPr>
            <w:r w:rsidRPr="00815637">
              <w:rPr>
                <w:sz w:val="18"/>
                <w:szCs w:val="18"/>
              </w:rPr>
              <w:t>Vulnerabilities in ICT systems enabling fraud or data manipulation.</w:t>
            </w:r>
          </w:p>
        </w:tc>
        <w:tc>
          <w:tcPr>
            <w:tcW w:w="1400" w:type="dxa"/>
            <w:shd w:val="clear" w:color="auto" w:fill="C1F0C7" w:themeFill="accent3" w:themeFillTint="33"/>
            <w:tcMar>
              <w:top w:w="40" w:type="dxa"/>
              <w:left w:w="80" w:type="dxa"/>
              <w:bottom w:w="40" w:type="dxa"/>
              <w:right w:w="80" w:type="dxa"/>
            </w:tcMar>
          </w:tcPr>
          <w:p w14:paraId="24DD70A9" w14:textId="54D6BC51" w:rsidR="00815637" w:rsidRDefault="00815637" w:rsidP="00815637">
            <w:pPr>
              <w:rPr>
                <w:sz w:val="18"/>
                <w:szCs w:val="18"/>
              </w:rPr>
            </w:pPr>
            <w:r w:rsidRPr="009B28D3">
              <w:rPr>
                <w:color w:val="000000"/>
              </w:rPr>
              <w:t xml:space="preserve"> Likely </w:t>
            </w:r>
          </w:p>
        </w:tc>
        <w:tc>
          <w:tcPr>
            <w:tcW w:w="1400" w:type="dxa"/>
            <w:shd w:val="clear" w:color="auto" w:fill="C1F0C7" w:themeFill="accent3" w:themeFillTint="33"/>
            <w:tcMar>
              <w:top w:w="40" w:type="dxa"/>
              <w:left w:w="80" w:type="dxa"/>
              <w:bottom w:w="40" w:type="dxa"/>
              <w:right w:w="80" w:type="dxa"/>
            </w:tcMar>
          </w:tcPr>
          <w:p w14:paraId="5E37BE96" w14:textId="4D034BD0" w:rsidR="00815637" w:rsidRDefault="00815637" w:rsidP="00815637">
            <w:pPr>
              <w:rPr>
                <w:sz w:val="18"/>
                <w:szCs w:val="18"/>
              </w:rPr>
            </w:pPr>
            <w:r w:rsidRPr="009B28D3">
              <w:rPr>
                <w:color w:val="000000"/>
              </w:rPr>
              <w:t xml:space="preserve"> Major </w:t>
            </w:r>
          </w:p>
        </w:tc>
        <w:tc>
          <w:tcPr>
            <w:tcW w:w="1260" w:type="dxa"/>
            <w:shd w:val="clear" w:color="auto" w:fill="C1F0C7" w:themeFill="accent3" w:themeFillTint="33"/>
            <w:tcMar>
              <w:top w:w="40" w:type="dxa"/>
              <w:left w:w="80" w:type="dxa"/>
              <w:bottom w:w="40" w:type="dxa"/>
              <w:right w:w="80" w:type="dxa"/>
            </w:tcMar>
          </w:tcPr>
          <w:p w14:paraId="1B976D5E" w14:textId="128042FB" w:rsidR="00815637" w:rsidRDefault="00815637" w:rsidP="00815637">
            <w:pPr>
              <w:rPr>
                <w:sz w:val="18"/>
                <w:szCs w:val="18"/>
              </w:rPr>
            </w:pPr>
            <w:r w:rsidRPr="007E7370">
              <w:rPr>
                <w:color w:val="FF0000"/>
              </w:rPr>
              <w:t>High</w:t>
            </w:r>
            <w:r w:rsidRPr="009B28D3">
              <w:rPr>
                <w:b/>
                <w:color w:val="FFFFFF"/>
              </w:rPr>
              <w:t> </w:t>
            </w:r>
          </w:p>
        </w:tc>
        <w:tc>
          <w:tcPr>
            <w:tcW w:w="2800" w:type="dxa"/>
            <w:shd w:val="clear" w:color="auto" w:fill="C1F0C7" w:themeFill="accent3" w:themeFillTint="33"/>
            <w:tcMar>
              <w:top w:w="40" w:type="dxa"/>
              <w:left w:w="80" w:type="dxa"/>
              <w:bottom w:w="40" w:type="dxa"/>
              <w:right w:w="80" w:type="dxa"/>
            </w:tcMar>
          </w:tcPr>
          <w:p w14:paraId="1B4B5FB4" w14:textId="05E9C016" w:rsidR="00815637" w:rsidRDefault="00815637" w:rsidP="00815637">
            <w:pPr>
              <w:rPr>
                <w:sz w:val="18"/>
                <w:szCs w:val="18"/>
              </w:rPr>
            </w:pPr>
            <w:r>
              <w:rPr>
                <w:sz w:val="18"/>
                <w:szCs w:val="18"/>
              </w:rPr>
              <w:t xml:space="preserve">Application of adequate and effective ICT general and soft controls. </w:t>
            </w:r>
          </w:p>
        </w:tc>
      </w:tr>
      <w:tr w:rsidR="00815637" w14:paraId="5B2B4C87" w14:textId="77777777" w:rsidTr="00AD6B4E">
        <w:tc>
          <w:tcPr>
            <w:tcW w:w="2500" w:type="dxa"/>
            <w:shd w:val="clear" w:color="auto" w:fill="C1E4F5" w:themeFill="accent1" w:themeFillTint="33"/>
            <w:tcMar>
              <w:top w:w="40" w:type="dxa"/>
              <w:left w:w="80" w:type="dxa"/>
              <w:bottom w:w="40" w:type="dxa"/>
              <w:right w:w="80" w:type="dxa"/>
            </w:tcMar>
          </w:tcPr>
          <w:p w14:paraId="547AFAC3" w14:textId="77777777" w:rsidR="00815637" w:rsidRDefault="00815637" w:rsidP="00815637">
            <w:pPr>
              <w:rPr>
                <w:sz w:val="18"/>
                <w:szCs w:val="18"/>
              </w:rPr>
            </w:pPr>
            <w:r w:rsidRPr="00F333F4">
              <w:rPr>
                <w:sz w:val="18"/>
                <w:szCs w:val="18"/>
              </w:rPr>
              <w:t>Other Risks</w:t>
            </w:r>
          </w:p>
        </w:tc>
        <w:tc>
          <w:tcPr>
            <w:tcW w:w="1400" w:type="dxa"/>
            <w:shd w:val="clear" w:color="auto" w:fill="C1F0C7" w:themeFill="accent3" w:themeFillTint="33"/>
            <w:tcMar>
              <w:top w:w="40" w:type="dxa"/>
              <w:left w:w="80" w:type="dxa"/>
              <w:bottom w:w="40" w:type="dxa"/>
              <w:right w:w="80" w:type="dxa"/>
            </w:tcMar>
          </w:tcPr>
          <w:p w14:paraId="0CF2F0D2" w14:textId="77777777" w:rsidR="00815637" w:rsidRDefault="00815637" w:rsidP="00815637">
            <w:pPr>
              <w:rPr>
                <w:sz w:val="18"/>
                <w:szCs w:val="18"/>
              </w:rPr>
            </w:pPr>
          </w:p>
        </w:tc>
        <w:tc>
          <w:tcPr>
            <w:tcW w:w="1400" w:type="dxa"/>
            <w:shd w:val="clear" w:color="auto" w:fill="C1F0C7" w:themeFill="accent3" w:themeFillTint="33"/>
            <w:tcMar>
              <w:top w:w="40" w:type="dxa"/>
              <w:left w:w="80" w:type="dxa"/>
              <w:bottom w:w="40" w:type="dxa"/>
              <w:right w:w="80" w:type="dxa"/>
            </w:tcMar>
          </w:tcPr>
          <w:p w14:paraId="5F0D63EE" w14:textId="77777777" w:rsidR="00815637" w:rsidRDefault="00815637" w:rsidP="00815637">
            <w:pPr>
              <w:rPr>
                <w:sz w:val="18"/>
                <w:szCs w:val="18"/>
              </w:rPr>
            </w:pPr>
          </w:p>
        </w:tc>
        <w:tc>
          <w:tcPr>
            <w:tcW w:w="1260" w:type="dxa"/>
            <w:shd w:val="clear" w:color="auto" w:fill="C1F0C7" w:themeFill="accent3" w:themeFillTint="33"/>
            <w:tcMar>
              <w:top w:w="40" w:type="dxa"/>
              <w:left w:w="80" w:type="dxa"/>
              <w:bottom w:w="40" w:type="dxa"/>
              <w:right w:w="80" w:type="dxa"/>
            </w:tcMar>
          </w:tcPr>
          <w:p w14:paraId="1FBF91C8" w14:textId="77777777" w:rsidR="00815637" w:rsidRDefault="00815637" w:rsidP="00815637">
            <w:pPr>
              <w:rPr>
                <w:sz w:val="18"/>
                <w:szCs w:val="18"/>
              </w:rPr>
            </w:pPr>
          </w:p>
        </w:tc>
        <w:tc>
          <w:tcPr>
            <w:tcW w:w="2800" w:type="dxa"/>
            <w:shd w:val="clear" w:color="auto" w:fill="C1F0C7" w:themeFill="accent3" w:themeFillTint="33"/>
            <w:tcMar>
              <w:top w:w="40" w:type="dxa"/>
              <w:left w:w="80" w:type="dxa"/>
              <w:bottom w:w="40" w:type="dxa"/>
              <w:right w:w="80" w:type="dxa"/>
            </w:tcMar>
          </w:tcPr>
          <w:p w14:paraId="134863DA" w14:textId="77777777" w:rsidR="00815637" w:rsidRDefault="00815637" w:rsidP="00815637">
            <w:pPr>
              <w:rPr>
                <w:sz w:val="18"/>
                <w:szCs w:val="18"/>
              </w:rPr>
            </w:pPr>
          </w:p>
        </w:tc>
      </w:tr>
      <w:tr w:rsidR="00815637" w14:paraId="33229333" w14:textId="77777777" w:rsidTr="00620F0C">
        <w:tc>
          <w:tcPr>
            <w:tcW w:w="2500" w:type="dxa"/>
            <w:tcMar>
              <w:top w:w="40" w:type="dxa"/>
              <w:left w:w="80" w:type="dxa"/>
              <w:bottom w:w="40" w:type="dxa"/>
              <w:right w:w="80" w:type="dxa"/>
            </w:tcMar>
          </w:tcPr>
          <w:p w14:paraId="2723C8F0" w14:textId="77777777" w:rsidR="00815637" w:rsidRDefault="00815637" w:rsidP="00815637">
            <w:pPr>
              <w:rPr>
                <w:sz w:val="18"/>
                <w:szCs w:val="18"/>
              </w:rPr>
            </w:pPr>
          </w:p>
        </w:tc>
        <w:tc>
          <w:tcPr>
            <w:tcW w:w="1400" w:type="dxa"/>
            <w:tcMar>
              <w:top w:w="40" w:type="dxa"/>
              <w:left w:w="80" w:type="dxa"/>
              <w:bottom w:w="40" w:type="dxa"/>
              <w:right w:w="80" w:type="dxa"/>
            </w:tcMar>
          </w:tcPr>
          <w:p w14:paraId="22E05643" w14:textId="77777777" w:rsidR="00815637" w:rsidRDefault="00815637" w:rsidP="00815637">
            <w:pPr>
              <w:rPr>
                <w:sz w:val="18"/>
                <w:szCs w:val="18"/>
              </w:rPr>
            </w:pPr>
          </w:p>
        </w:tc>
        <w:tc>
          <w:tcPr>
            <w:tcW w:w="1400" w:type="dxa"/>
            <w:tcMar>
              <w:top w:w="40" w:type="dxa"/>
              <w:left w:w="80" w:type="dxa"/>
              <w:bottom w:w="40" w:type="dxa"/>
              <w:right w:w="80" w:type="dxa"/>
            </w:tcMar>
          </w:tcPr>
          <w:p w14:paraId="135A0F3A" w14:textId="77777777" w:rsidR="00815637" w:rsidRDefault="00815637" w:rsidP="00815637">
            <w:pPr>
              <w:rPr>
                <w:sz w:val="18"/>
                <w:szCs w:val="18"/>
              </w:rPr>
            </w:pPr>
          </w:p>
        </w:tc>
        <w:tc>
          <w:tcPr>
            <w:tcW w:w="1260" w:type="dxa"/>
            <w:tcMar>
              <w:top w:w="40" w:type="dxa"/>
              <w:left w:w="80" w:type="dxa"/>
              <w:bottom w:w="40" w:type="dxa"/>
              <w:right w:w="80" w:type="dxa"/>
            </w:tcMar>
          </w:tcPr>
          <w:p w14:paraId="0106D11B" w14:textId="77777777" w:rsidR="00815637" w:rsidRDefault="00815637" w:rsidP="00815637">
            <w:pPr>
              <w:rPr>
                <w:sz w:val="18"/>
                <w:szCs w:val="18"/>
              </w:rPr>
            </w:pPr>
          </w:p>
        </w:tc>
        <w:tc>
          <w:tcPr>
            <w:tcW w:w="2800" w:type="dxa"/>
            <w:tcMar>
              <w:top w:w="40" w:type="dxa"/>
              <w:left w:w="80" w:type="dxa"/>
              <w:bottom w:w="40" w:type="dxa"/>
              <w:right w:w="80" w:type="dxa"/>
            </w:tcMar>
          </w:tcPr>
          <w:p w14:paraId="7D90B2A6" w14:textId="77777777" w:rsidR="00815637" w:rsidRDefault="00815637" w:rsidP="00815637">
            <w:pPr>
              <w:rPr>
                <w:sz w:val="18"/>
                <w:szCs w:val="18"/>
              </w:rPr>
            </w:pPr>
          </w:p>
        </w:tc>
      </w:tr>
    </w:tbl>
    <w:p w14:paraId="23F30D53" w14:textId="77777777" w:rsidR="00F333F4" w:rsidRDefault="00F333F4">
      <w:pPr>
        <w:spacing w:before="200" w:after="100"/>
        <w:rPr>
          <w:b/>
          <w:bCs/>
          <w:color w:val="333333"/>
          <w:sz w:val="22"/>
          <w:szCs w:val="22"/>
        </w:rPr>
      </w:pPr>
    </w:p>
    <w:p w14:paraId="041EAAAB" w14:textId="77777777" w:rsidR="00E3172D" w:rsidRDefault="00E3172D">
      <w:pPr>
        <w:spacing w:before="200" w:after="100"/>
        <w:rPr>
          <w:b/>
          <w:bCs/>
          <w:color w:val="333333"/>
          <w:sz w:val="22"/>
          <w:szCs w:val="22"/>
        </w:rPr>
      </w:pPr>
    </w:p>
    <w:p w14:paraId="60A0A19A" w14:textId="77777777" w:rsidR="00E3172D" w:rsidRDefault="00E3172D">
      <w:pPr>
        <w:spacing w:before="200" w:after="100"/>
        <w:rPr>
          <w:b/>
          <w:bCs/>
          <w:color w:val="333333"/>
          <w:sz w:val="22"/>
          <w:szCs w:val="22"/>
        </w:rPr>
      </w:pPr>
    </w:p>
    <w:p w14:paraId="636C6FA4" w14:textId="77777777" w:rsidR="00E3172D" w:rsidRDefault="00E3172D">
      <w:pPr>
        <w:spacing w:before="200" w:after="100"/>
        <w:rPr>
          <w:b/>
          <w:bCs/>
          <w:color w:val="333333"/>
          <w:sz w:val="22"/>
          <w:szCs w:val="22"/>
        </w:rPr>
      </w:pPr>
    </w:p>
    <w:p w14:paraId="7A044079" w14:textId="77777777" w:rsidR="00E3172D" w:rsidRDefault="00E3172D">
      <w:pPr>
        <w:spacing w:before="200" w:after="100"/>
        <w:rPr>
          <w:b/>
          <w:bCs/>
          <w:color w:val="333333"/>
          <w:sz w:val="22"/>
          <w:szCs w:val="22"/>
        </w:rPr>
      </w:pPr>
    </w:p>
    <w:p w14:paraId="6E69BEEA" w14:textId="77777777" w:rsidR="00350E2E" w:rsidRDefault="00D15973">
      <w:pPr>
        <w:spacing w:before="200" w:after="100"/>
      </w:pPr>
      <w:r>
        <w:rPr>
          <w:b/>
          <w:bCs/>
          <w:color w:val="333333"/>
          <w:sz w:val="22"/>
          <w:szCs w:val="22"/>
        </w:rPr>
        <w:lastRenderedPageBreak/>
        <w:t>Target 3 Risks: Resource Mobilization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1400"/>
        <w:gridCol w:w="1400"/>
        <w:gridCol w:w="1260"/>
        <w:gridCol w:w="2800"/>
      </w:tblGrid>
      <w:tr w:rsidR="00693E42" w14:paraId="0C02F954" w14:textId="77777777">
        <w:tc>
          <w:tcPr>
            <w:tcW w:w="9360" w:type="dxa"/>
            <w:gridSpan w:val="5"/>
            <w:shd w:val="clear" w:color="auto" w:fill="4472C4"/>
            <w:tcMar>
              <w:top w:w="40" w:type="dxa"/>
              <w:left w:w="80" w:type="dxa"/>
              <w:bottom w:w="40" w:type="dxa"/>
              <w:right w:w="80" w:type="dxa"/>
            </w:tcMar>
            <w:vAlign w:val="center"/>
          </w:tcPr>
          <w:p w14:paraId="69CDFF9B" w14:textId="77777777" w:rsidR="00350E2E" w:rsidRDefault="00D15973">
            <w:r>
              <w:rPr>
                <w:b/>
                <w:bCs/>
                <w:color w:val="FFFFFF"/>
                <w:sz w:val="17"/>
                <w:szCs w:val="17"/>
              </w:rPr>
              <w:t>Risk to Target 3: Resource Mobilization</w:t>
            </w:r>
          </w:p>
        </w:tc>
      </w:tr>
      <w:tr w:rsidR="00693E42" w14:paraId="1D3D329C" w14:textId="77777777">
        <w:tc>
          <w:tcPr>
            <w:tcW w:w="2500" w:type="dxa"/>
            <w:shd w:val="clear" w:color="auto" w:fill="1B3A5C"/>
            <w:tcMar>
              <w:top w:w="40" w:type="dxa"/>
              <w:left w:w="80" w:type="dxa"/>
              <w:bottom w:w="40" w:type="dxa"/>
              <w:right w:w="80" w:type="dxa"/>
            </w:tcMar>
            <w:vAlign w:val="center"/>
          </w:tcPr>
          <w:p w14:paraId="402804CC" w14:textId="77777777" w:rsidR="00350E2E" w:rsidRDefault="00D15973">
            <w:r>
              <w:rPr>
                <w:b/>
                <w:bCs/>
                <w:color w:val="FFFFFF"/>
                <w:sz w:val="18"/>
                <w:szCs w:val="18"/>
              </w:rPr>
              <w:t>Risk Description</w:t>
            </w:r>
          </w:p>
        </w:tc>
        <w:tc>
          <w:tcPr>
            <w:tcW w:w="1400" w:type="dxa"/>
            <w:shd w:val="clear" w:color="auto" w:fill="1B3A5C"/>
            <w:tcMar>
              <w:top w:w="40" w:type="dxa"/>
              <w:left w:w="80" w:type="dxa"/>
              <w:bottom w:w="40" w:type="dxa"/>
              <w:right w:w="80" w:type="dxa"/>
            </w:tcMar>
            <w:vAlign w:val="center"/>
          </w:tcPr>
          <w:p w14:paraId="5A4CE2F2" w14:textId="77777777" w:rsidR="00350E2E" w:rsidRDefault="00D15973">
            <w:r>
              <w:rPr>
                <w:b/>
                <w:bCs/>
                <w:color w:val="FFFFFF"/>
                <w:sz w:val="18"/>
                <w:szCs w:val="18"/>
              </w:rPr>
              <w:t>Likelihood</w:t>
            </w:r>
          </w:p>
        </w:tc>
        <w:tc>
          <w:tcPr>
            <w:tcW w:w="1400" w:type="dxa"/>
            <w:shd w:val="clear" w:color="auto" w:fill="1B3A5C"/>
            <w:tcMar>
              <w:top w:w="40" w:type="dxa"/>
              <w:left w:w="80" w:type="dxa"/>
              <w:bottom w:w="40" w:type="dxa"/>
              <w:right w:w="80" w:type="dxa"/>
            </w:tcMar>
            <w:vAlign w:val="center"/>
          </w:tcPr>
          <w:p w14:paraId="52AB39C6" w14:textId="77777777" w:rsidR="00350E2E" w:rsidRDefault="00D15973">
            <w:r>
              <w:rPr>
                <w:b/>
                <w:bCs/>
                <w:color w:val="FFFFFF"/>
                <w:sz w:val="18"/>
                <w:szCs w:val="18"/>
              </w:rPr>
              <w:t>Impact</w:t>
            </w:r>
          </w:p>
        </w:tc>
        <w:tc>
          <w:tcPr>
            <w:tcW w:w="1260" w:type="dxa"/>
            <w:shd w:val="clear" w:color="auto" w:fill="1B3A5C"/>
            <w:tcMar>
              <w:top w:w="40" w:type="dxa"/>
              <w:left w:w="80" w:type="dxa"/>
              <w:bottom w:w="40" w:type="dxa"/>
              <w:right w:w="80" w:type="dxa"/>
            </w:tcMar>
            <w:vAlign w:val="center"/>
          </w:tcPr>
          <w:p w14:paraId="0DD4554C" w14:textId="77777777" w:rsidR="00350E2E" w:rsidRDefault="00D15973">
            <w:r>
              <w:rPr>
                <w:b/>
                <w:bCs/>
                <w:color w:val="FFFFFF"/>
                <w:sz w:val="18"/>
                <w:szCs w:val="18"/>
              </w:rPr>
              <w:t>Risk Level</w:t>
            </w:r>
          </w:p>
        </w:tc>
        <w:tc>
          <w:tcPr>
            <w:tcW w:w="2800" w:type="dxa"/>
            <w:shd w:val="clear" w:color="auto" w:fill="1B3A5C"/>
            <w:tcMar>
              <w:top w:w="40" w:type="dxa"/>
              <w:left w:w="80" w:type="dxa"/>
              <w:bottom w:w="40" w:type="dxa"/>
              <w:right w:w="80" w:type="dxa"/>
            </w:tcMar>
            <w:vAlign w:val="center"/>
          </w:tcPr>
          <w:p w14:paraId="25D8FB75" w14:textId="77777777" w:rsidR="00350E2E" w:rsidRDefault="00D15973">
            <w:r>
              <w:rPr>
                <w:b/>
                <w:bCs/>
                <w:color w:val="FFFFFF"/>
                <w:sz w:val="18"/>
                <w:szCs w:val="18"/>
              </w:rPr>
              <w:t>Mitigation Plan</w:t>
            </w:r>
          </w:p>
        </w:tc>
      </w:tr>
      <w:tr w:rsidR="00F333F4" w14:paraId="6C436DB7" w14:textId="77777777" w:rsidTr="00F333F4">
        <w:tc>
          <w:tcPr>
            <w:tcW w:w="2500" w:type="dxa"/>
            <w:shd w:val="clear" w:color="auto" w:fill="C1E4F5" w:themeFill="accent1" w:themeFillTint="33"/>
            <w:tcMar>
              <w:top w:w="40" w:type="dxa"/>
              <w:left w:w="80" w:type="dxa"/>
              <w:bottom w:w="40" w:type="dxa"/>
              <w:right w:w="80" w:type="dxa"/>
            </w:tcMar>
          </w:tcPr>
          <w:p w14:paraId="7ECBBF29" w14:textId="2C0FA506" w:rsidR="00F333F4" w:rsidRPr="00E35C99" w:rsidRDefault="00F333F4" w:rsidP="00F333F4">
            <w:pPr>
              <w:rPr>
                <w:b/>
                <w:bCs/>
              </w:rPr>
            </w:pPr>
            <w:r>
              <w:rPr>
                <w:sz w:val="18"/>
                <w:szCs w:val="18"/>
              </w:rPr>
              <w:t xml:space="preserve"> </w:t>
            </w:r>
            <w:r w:rsidRPr="00E35C99">
              <w:rPr>
                <w:b/>
                <w:bCs/>
                <w:sz w:val="18"/>
                <w:szCs w:val="18"/>
              </w:rPr>
              <w:t>Financial Risks</w:t>
            </w:r>
          </w:p>
        </w:tc>
        <w:tc>
          <w:tcPr>
            <w:tcW w:w="1400" w:type="dxa"/>
            <w:shd w:val="clear" w:color="auto" w:fill="C1E4F5" w:themeFill="accent1" w:themeFillTint="33"/>
            <w:tcMar>
              <w:top w:w="40" w:type="dxa"/>
              <w:left w:w="80" w:type="dxa"/>
              <w:bottom w:w="40" w:type="dxa"/>
              <w:right w:w="80" w:type="dxa"/>
            </w:tcMar>
          </w:tcPr>
          <w:p w14:paraId="697178CF" w14:textId="392A440D" w:rsidR="00F333F4" w:rsidRDefault="00F333F4" w:rsidP="00F333F4">
            <w:r>
              <w:rPr>
                <w:sz w:val="18"/>
                <w:szCs w:val="18"/>
              </w:rPr>
              <w:t xml:space="preserve"> </w:t>
            </w:r>
          </w:p>
        </w:tc>
        <w:tc>
          <w:tcPr>
            <w:tcW w:w="1400" w:type="dxa"/>
            <w:shd w:val="clear" w:color="auto" w:fill="C1E4F5" w:themeFill="accent1" w:themeFillTint="33"/>
            <w:tcMar>
              <w:top w:w="40" w:type="dxa"/>
              <w:left w:w="80" w:type="dxa"/>
              <w:bottom w:w="40" w:type="dxa"/>
              <w:right w:w="80" w:type="dxa"/>
            </w:tcMar>
          </w:tcPr>
          <w:p w14:paraId="41349336" w14:textId="71EEFFD9" w:rsidR="00F333F4" w:rsidRDefault="00F333F4" w:rsidP="00F333F4">
            <w:r>
              <w:rPr>
                <w:sz w:val="18"/>
                <w:szCs w:val="18"/>
              </w:rPr>
              <w:t xml:space="preserve"> </w:t>
            </w:r>
          </w:p>
        </w:tc>
        <w:tc>
          <w:tcPr>
            <w:tcW w:w="1260" w:type="dxa"/>
            <w:shd w:val="clear" w:color="auto" w:fill="C1E4F5" w:themeFill="accent1" w:themeFillTint="33"/>
            <w:tcMar>
              <w:top w:w="40" w:type="dxa"/>
              <w:left w:w="80" w:type="dxa"/>
              <w:bottom w:w="40" w:type="dxa"/>
              <w:right w:w="80" w:type="dxa"/>
            </w:tcMar>
          </w:tcPr>
          <w:p w14:paraId="19005BAE" w14:textId="613695EF" w:rsidR="00F333F4" w:rsidRDefault="00F333F4" w:rsidP="00F333F4">
            <w:r>
              <w:rPr>
                <w:sz w:val="18"/>
                <w:szCs w:val="18"/>
              </w:rPr>
              <w:t xml:space="preserve"> </w:t>
            </w:r>
          </w:p>
        </w:tc>
        <w:tc>
          <w:tcPr>
            <w:tcW w:w="2800" w:type="dxa"/>
            <w:shd w:val="clear" w:color="auto" w:fill="C1E4F5" w:themeFill="accent1" w:themeFillTint="33"/>
            <w:tcMar>
              <w:top w:w="40" w:type="dxa"/>
              <w:left w:w="80" w:type="dxa"/>
              <w:bottom w:w="40" w:type="dxa"/>
              <w:right w:w="80" w:type="dxa"/>
            </w:tcMar>
          </w:tcPr>
          <w:p w14:paraId="3DC9EC9D" w14:textId="00EEBECB" w:rsidR="00F333F4" w:rsidRDefault="00F333F4" w:rsidP="00F333F4">
            <w:r>
              <w:rPr>
                <w:sz w:val="18"/>
                <w:szCs w:val="18"/>
              </w:rPr>
              <w:t xml:space="preserve"> </w:t>
            </w:r>
          </w:p>
        </w:tc>
      </w:tr>
      <w:tr w:rsidR="0090321A" w14:paraId="3505DA18" w14:textId="77777777" w:rsidTr="00AD6B4E">
        <w:tc>
          <w:tcPr>
            <w:tcW w:w="2500" w:type="dxa"/>
            <w:tcMar>
              <w:top w:w="40" w:type="dxa"/>
              <w:left w:w="80" w:type="dxa"/>
              <w:bottom w:w="40" w:type="dxa"/>
              <w:right w:w="80" w:type="dxa"/>
            </w:tcMar>
          </w:tcPr>
          <w:p w14:paraId="02C31275" w14:textId="1977A462" w:rsidR="0090321A" w:rsidRDefault="0090321A" w:rsidP="0090321A">
            <w:pPr>
              <w:rPr>
                <w:sz w:val="18"/>
                <w:szCs w:val="18"/>
              </w:rPr>
            </w:pPr>
            <w:r>
              <w:rPr>
                <w:sz w:val="18"/>
                <w:szCs w:val="18"/>
              </w:rPr>
              <w:t xml:space="preserve">Risks of partners not releasing funds to support a project. </w:t>
            </w:r>
          </w:p>
        </w:tc>
        <w:tc>
          <w:tcPr>
            <w:tcW w:w="1400" w:type="dxa"/>
            <w:shd w:val="clear" w:color="auto" w:fill="C1F0C7" w:themeFill="accent3" w:themeFillTint="33"/>
            <w:tcMar>
              <w:top w:w="40" w:type="dxa"/>
              <w:left w:w="80" w:type="dxa"/>
              <w:bottom w:w="40" w:type="dxa"/>
              <w:right w:w="80" w:type="dxa"/>
            </w:tcMar>
          </w:tcPr>
          <w:p w14:paraId="10A7CBAD" w14:textId="31392FBD" w:rsidR="0090321A" w:rsidRDefault="0090321A" w:rsidP="0090321A">
            <w:pPr>
              <w:rPr>
                <w:sz w:val="18"/>
                <w:szCs w:val="18"/>
              </w:rPr>
            </w:pPr>
            <w:r w:rsidRPr="009B28D3">
              <w:rPr>
                <w:color w:val="000000"/>
              </w:rPr>
              <w:t xml:space="preserve"> Likely </w:t>
            </w:r>
          </w:p>
        </w:tc>
        <w:tc>
          <w:tcPr>
            <w:tcW w:w="1400" w:type="dxa"/>
            <w:shd w:val="clear" w:color="auto" w:fill="C1F0C7" w:themeFill="accent3" w:themeFillTint="33"/>
            <w:tcMar>
              <w:top w:w="40" w:type="dxa"/>
              <w:left w:w="80" w:type="dxa"/>
              <w:bottom w:w="40" w:type="dxa"/>
              <w:right w:w="80" w:type="dxa"/>
            </w:tcMar>
          </w:tcPr>
          <w:p w14:paraId="103D7608" w14:textId="79E93F7F" w:rsidR="0090321A" w:rsidRDefault="0090321A" w:rsidP="0090321A">
            <w:pPr>
              <w:rPr>
                <w:sz w:val="18"/>
                <w:szCs w:val="18"/>
              </w:rPr>
            </w:pPr>
            <w:r w:rsidRPr="009B28D3">
              <w:rPr>
                <w:color w:val="000000"/>
              </w:rPr>
              <w:t xml:space="preserve"> Major </w:t>
            </w:r>
          </w:p>
        </w:tc>
        <w:tc>
          <w:tcPr>
            <w:tcW w:w="1260" w:type="dxa"/>
            <w:shd w:val="clear" w:color="auto" w:fill="C1F0C7" w:themeFill="accent3" w:themeFillTint="33"/>
            <w:tcMar>
              <w:top w:w="40" w:type="dxa"/>
              <w:left w:w="80" w:type="dxa"/>
              <w:bottom w:w="40" w:type="dxa"/>
              <w:right w:w="80" w:type="dxa"/>
            </w:tcMar>
          </w:tcPr>
          <w:p w14:paraId="20E5D4A5" w14:textId="0435E32D" w:rsidR="0090321A" w:rsidRDefault="0090321A" w:rsidP="0090321A">
            <w:pPr>
              <w:rPr>
                <w:sz w:val="18"/>
                <w:szCs w:val="18"/>
              </w:rPr>
            </w:pPr>
            <w:r w:rsidRPr="007E7370">
              <w:rPr>
                <w:color w:val="FF0000"/>
              </w:rPr>
              <w:t>High</w:t>
            </w:r>
            <w:r w:rsidRPr="009B28D3">
              <w:rPr>
                <w:b/>
                <w:color w:val="FFFFFF"/>
              </w:rPr>
              <w:t> </w:t>
            </w:r>
          </w:p>
        </w:tc>
        <w:tc>
          <w:tcPr>
            <w:tcW w:w="2800" w:type="dxa"/>
            <w:shd w:val="clear" w:color="auto" w:fill="C1F0C7" w:themeFill="accent3" w:themeFillTint="33"/>
            <w:tcMar>
              <w:top w:w="40" w:type="dxa"/>
              <w:left w:w="80" w:type="dxa"/>
              <w:bottom w:w="40" w:type="dxa"/>
              <w:right w:w="80" w:type="dxa"/>
            </w:tcMar>
          </w:tcPr>
          <w:p w14:paraId="2C1B7936" w14:textId="15B2E182" w:rsidR="0090321A" w:rsidRDefault="0090321A" w:rsidP="0090321A">
            <w:pPr>
              <w:rPr>
                <w:sz w:val="18"/>
                <w:szCs w:val="18"/>
              </w:rPr>
            </w:pPr>
            <w:r>
              <w:rPr>
                <w:sz w:val="18"/>
                <w:szCs w:val="18"/>
              </w:rPr>
              <w:t xml:space="preserve">IAA Management should establish a Project Implementation Unit to robustly </w:t>
            </w:r>
            <w:r w:rsidR="00C023D7">
              <w:rPr>
                <w:sz w:val="18"/>
                <w:szCs w:val="18"/>
              </w:rPr>
              <w:t>follow up</w:t>
            </w:r>
            <w:r>
              <w:rPr>
                <w:sz w:val="18"/>
                <w:szCs w:val="18"/>
              </w:rPr>
              <w:t xml:space="preserve"> on project implementation partners. </w:t>
            </w:r>
          </w:p>
        </w:tc>
      </w:tr>
      <w:tr w:rsidR="0090321A" w14:paraId="0D445C5B" w14:textId="77777777" w:rsidTr="00AD6B4E">
        <w:tc>
          <w:tcPr>
            <w:tcW w:w="2500" w:type="dxa"/>
            <w:shd w:val="clear" w:color="auto" w:fill="C1E4F5" w:themeFill="accent1" w:themeFillTint="33"/>
            <w:tcMar>
              <w:top w:w="40" w:type="dxa"/>
              <w:left w:w="80" w:type="dxa"/>
              <w:bottom w:w="40" w:type="dxa"/>
              <w:right w:w="80" w:type="dxa"/>
            </w:tcMar>
          </w:tcPr>
          <w:p w14:paraId="35552A14" w14:textId="1297D5A5" w:rsidR="0090321A" w:rsidRPr="00E35C99" w:rsidRDefault="0090321A" w:rsidP="0090321A">
            <w:pPr>
              <w:rPr>
                <w:b/>
                <w:bCs/>
                <w:sz w:val="18"/>
                <w:szCs w:val="18"/>
              </w:rPr>
            </w:pPr>
            <w:r w:rsidRPr="00E35C99">
              <w:rPr>
                <w:b/>
                <w:bCs/>
                <w:sz w:val="18"/>
                <w:szCs w:val="18"/>
              </w:rPr>
              <w:t>Operational Risks</w:t>
            </w:r>
          </w:p>
        </w:tc>
        <w:tc>
          <w:tcPr>
            <w:tcW w:w="1400" w:type="dxa"/>
            <w:shd w:val="clear" w:color="auto" w:fill="C1F0C7" w:themeFill="accent3" w:themeFillTint="33"/>
            <w:tcMar>
              <w:top w:w="40" w:type="dxa"/>
              <w:left w:w="80" w:type="dxa"/>
              <w:bottom w:w="40" w:type="dxa"/>
              <w:right w:w="80" w:type="dxa"/>
            </w:tcMar>
          </w:tcPr>
          <w:p w14:paraId="1F3C0BF9" w14:textId="77777777" w:rsidR="0090321A" w:rsidRDefault="0090321A" w:rsidP="0090321A">
            <w:pPr>
              <w:rPr>
                <w:sz w:val="18"/>
                <w:szCs w:val="18"/>
              </w:rPr>
            </w:pPr>
          </w:p>
        </w:tc>
        <w:tc>
          <w:tcPr>
            <w:tcW w:w="1400" w:type="dxa"/>
            <w:shd w:val="clear" w:color="auto" w:fill="C1F0C7" w:themeFill="accent3" w:themeFillTint="33"/>
            <w:tcMar>
              <w:top w:w="40" w:type="dxa"/>
              <w:left w:w="80" w:type="dxa"/>
              <w:bottom w:w="40" w:type="dxa"/>
              <w:right w:w="80" w:type="dxa"/>
            </w:tcMar>
          </w:tcPr>
          <w:p w14:paraId="5DA4069A" w14:textId="77777777" w:rsidR="0090321A" w:rsidRDefault="0090321A" w:rsidP="0090321A">
            <w:pPr>
              <w:rPr>
                <w:sz w:val="18"/>
                <w:szCs w:val="18"/>
              </w:rPr>
            </w:pPr>
          </w:p>
        </w:tc>
        <w:tc>
          <w:tcPr>
            <w:tcW w:w="1260" w:type="dxa"/>
            <w:shd w:val="clear" w:color="auto" w:fill="C1F0C7" w:themeFill="accent3" w:themeFillTint="33"/>
            <w:tcMar>
              <w:top w:w="40" w:type="dxa"/>
              <w:left w:w="80" w:type="dxa"/>
              <w:bottom w:w="40" w:type="dxa"/>
              <w:right w:w="80" w:type="dxa"/>
            </w:tcMar>
          </w:tcPr>
          <w:p w14:paraId="789E3628" w14:textId="77777777" w:rsidR="0090321A" w:rsidRDefault="0090321A" w:rsidP="0090321A">
            <w:pPr>
              <w:rPr>
                <w:sz w:val="18"/>
                <w:szCs w:val="18"/>
              </w:rPr>
            </w:pPr>
          </w:p>
        </w:tc>
        <w:tc>
          <w:tcPr>
            <w:tcW w:w="2800" w:type="dxa"/>
            <w:shd w:val="clear" w:color="auto" w:fill="C1F0C7" w:themeFill="accent3" w:themeFillTint="33"/>
            <w:tcMar>
              <w:top w:w="40" w:type="dxa"/>
              <w:left w:w="80" w:type="dxa"/>
              <w:bottom w:w="40" w:type="dxa"/>
              <w:right w:w="80" w:type="dxa"/>
            </w:tcMar>
          </w:tcPr>
          <w:p w14:paraId="6890922B" w14:textId="77777777" w:rsidR="0090321A" w:rsidRDefault="0090321A" w:rsidP="0090321A">
            <w:pPr>
              <w:rPr>
                <w:sz w:val="18"/>
                <w:szCs w:val="18"/>
              </w:rPr>
            </w:pPr>
          </w:p>
        </w:tc>
      </w:tr>
      <w:tr w:rsidR="0090321A" w14:paraId="50A74C0E" w14:textId="77777777" w:rsidTr="00AD6B4E">
        <w:tc>
          <w:tcPr>
            <w:tcW w:w="2500" w:type="dxa"/>
            <w:tcMar>
              <w:top w:w="40" w:type="dxa"/>
              <w:left w:w="80" w:type="dxa"/>
              <w:bottom w:w="40" w:type="dxa"/>
              <w:right w:w="80" w:type="dxa"/>
            </w:tcMar>
          </w:tcPr>
          <w:p w14:paraId="218CBF03" w14:textId="68D21096" w:rsidR="0090321A" w:rsidRPr="009B7D13" w:rsidRDefault="0090321A" w:rsidP="0090321A">
            <w:pPr>
              <w:rPr>
                <w:sz w:val="18"/>
                <w:szCs w:val="18"/>
              </w:rPr>
            </w:pPr>
            <w:r w:rsidRPr="009B28D3">
              <w:rPr>
                <w:color w:val="000000"/>
              </w:rPr>
              <w:t> </w:t>
            </w:r>
            <w:r w:rsidRPr="009B28D3">
              <w:rPr>
                <w:b/>
                <w:color w:val="000000"/>
              </w:rPr>
              <w:t>Management</w:t>
            </w:r>
            <w:r>
              <w:rPr>
                <w:b/>
                <w:color w:val="000000"/>
              </w:rPr>
              <w:t xml:space="preserve"> could fail </w:t>
            </w:r>
            <w:r w:rsidRPr="009B28D3">
              <w:rPr>
                <w:b/>
                <w:color w:val="000000"/>
              </w:rPr>
              <w:t xml:space="preserve">to provide the needed </w:t>
            </w:r>
            <w:r>
              <w:rPr>
                <w:b/>
                <w:color w:val="000000"/>
              </w:rPr>
              <w:t xml:space="preserve">resources to undertake audit and training </w:t>
            </w:r>
            <w:r w:rsidRPr="009B28D3">
              <w:rPr>
                <w:color w:val="000000"/>
              </w:rPr>
              <w:t>- Even though funds could be available, Management may prioritize</w:t>
            </w:r>
            <w:r>
              <w:rPr>
                <w:color w:val="000000"/>
              </w:rPr>
              <w:t xml:space="preserve"> other projects instead of planned capacity building. </w:t>
            </w:r>
          </w:p>
        </w:tc>
        <w:tc>
          <w:tcPr>
            <w:tcW w:w="1400" w:type="dxa"/>
            <w:shd w:val="clear" w:color="auto" w:fill="C1F0C7" w:themeFill="accent3" w:themeFillTint="33"/>
            <w:tcMar>
              <w:top w:w="40" w:type="dxa"/>
              <w:left w:w="80" w:type="dxa"/>
              <w:bottom w:w="40" w:type="dxa"/>
              <w:right w:w="80" w:type="dxa"/>
            </w:tcMar>
          </w:tcPr>
          <w:p w14:paraId="2F88A909" w14:textId="0B4E4732" w:rsidR="0090321A" w:rsidRDefault="0090321A" w:rsidP="0090321A">
            <w:pPr>
              <w:rPr>
                <w:sz w:val="18"/>
                <w:szCs w:val="18"/>
              </w:rPr>
            </w:pPr>
            <w:r w:rsidRPr="009B28D3">
              <w:rPr>
                <w:color w:val="000000"/>
              </w:rPr>
              <w:t> </w:t>
            </w:r>
            <w:r>
              <w:rPr>
                <w:color w:val="000000"/>
              </w:rPr>
              <w:t>Un</w:t>
            </w:r>
            <w:r w:rsidRPr="009B28D3">
              <w:rPr>
                <w:color w:val="000000"/>
              </w:rPr>
              <w:t xml:space="preserve">likely </w:t>
            </w:r>
          </w:p>
        </w:tc>
        <w:tc>
          <w:tcPr>
            <w:tcW w:w="1400" w:type="dxa"/>
            <w:shd w:val="clear" w:color="auto" w:fill="C1F0C7" w:themeFill="accent3" w:themeFillTint="33"/>
            <w:tcMar>
              <w:top w:w="40" w:type="dxa"/>
              <w:left w:w="80" w:type="dxa"/>
              <w:bottom w:w="40" w:type="dxa"/>
              <w:right w:w="80" w:type="dxa"/>
            </w:tcMar>
          </w:tcPr>
          <w:p w14:paraId="28C99B08" w14:textId="550E0568" w:rsidR="0090321A" w:rsidRDefault="0090321A" w:rsidP="0090321A">
            <w:pPr>
              <w:rPr>
                <w:sz w:val="18"/>
                <w:szCs w:val="18"/>
              </w:rPr>
            </w:pPr>
            <w:r w:rsidRPr="009B28D3">
              <w:rPr>
                <w:color w:val="000000"/>
              </w:rPr>
              <w:t xml:space="preserve"> Major </w:t>
            </w:r>
          </w:p>
        </w:tc>
        <w:tc>
          <w:tcPr>
            <w:tcW w:w="1260" w:type="dxa"/>
            <w:shd w:val="clear" w:color="auto" w:fill="C1F0C7" w:themeFill="accent3" w:themeFillTint="33"/>
            <w:tcMar>
              <w:top w:w="40" w:type="dxa"/>
              <w:left w:w="80" w:type="dxa"/>
              <w:bottom w:w="40" w:type="dxa"/>
              <w:right w:w="80" w:type="dxa"/>
            </w:tcMar>
          </w:tcPr>
          <w:p w14:paraId="594D56CC" w14:textId="15F2421F" w:rsidR="0090321A" w:rsidRDefault="0090321A" w:rsidP="0090321A">
            <w:pPr>
              <w:rPr>
                <w:sz w:val="18"/>
                <w:szCs w:val="18"/>
              </w:rPr>
            </w:pPr>
            <w:r w:rsidRPr="00B40272">
              <w:rPr>
                <w:color w:val="FFC000"/>
              </w:rPr>
              <w:t>Medium</w:t>
            </w:r>
            <w:r w:rsidRPr="00C25031">
              <w:rPr>
                <w:b/>
                <w:color w:val="60CAF3" w:themeColor="accent4" w:themeTint="99"/>
              </w:rPr>
              <w:t> </w:t>
            </w:r>
          </w:p>
        </w:tc>
        <w:tc>
          <w:tcPr>
            <w:tcW w:w="2800" w:type="dxa"/>
            <w:shd w:val="clear" w:color="auto" w:fill="C1F0C7" w:themeFill="accent3" w:themeFillTint="33"/>
            <w:tcMar>
              <w:top w:w="40" w:type="dxa"/>
              <w:left w:w="80" w:type="dxa"/>
              <w:bottom w:w="40" w:type="dxa"/>
              <w:right w:w="80" w:type="dxa"/>
            </w:tcMar>
          </w:tcPr>
          <w:p w14:paraId="0707C899" w14:textId="13C137EC" w:rsidR="0090321A" w:rsidRDefault="0090321A" w:rsidP="0090321A">
            <w:pPr>
              <w:rPr>
                <w:sz w:val="18"/>
                <w:szCs w:val="18"/>
              </w:rPr>
            </w:pPr>
            <w:r w:rsidRPr="009B28D3">
              <w:rPr>
                <w:color w:val="000000"/>
              </w:rPr>
              <w:t> </w:t>
            </w:r>
            <w:r>
              <w:rPr>
                <w:color w:val="000000"/>
              </w:rPr>
              <w:t xml:space="preserve">Management should </w:t>
            </w:r>
            <w:r w:rsidR="00C023D7">
              <w:rPr>
                <w:color w:val="000000"/>
              </w:rPr>
              <w:t>endeavor</w:t>
            </w:r>
            <w:r>
              <w:rPr>
                <w:color w:val="000000"/>
              </w:rPr>
              <w:t xml:space="preserve"> to implement the SDC in its entirety. </w:t>
            </w:r>
          </w:p>
        </w:tc>
      </w:tr>
      <w:tr w:rsidR="0090321A" w14:paraId="66904435" w14:textId="77777777" w:rsidTr="00AD6B4E">
        <w:tc>
          <w:tcPr>
            <w:tcW w:w="2500" w:type="dxa"/>
            <w:shd w:val="clear" w:color="auto" w:fill="C1E4F5" w:themeFill="accent1" w:themeFillTint="33"/>
            <w:tcMar>
              <w:top w:w="40" w:type="dxa"/>
              <w:left w:w="80" w:type="dxa"/>
              <w:bottom w:w="40" w:type="dxa"/>
              <w:right w:w="80" w:type="dxa"/>
            </w:tcMar>
            <w:vAlign w:val="center"/>
          </w:tcPr>
          <w:p w14:paraId="1B8E60E4" w14:textId="7D873CF0" w:rsidR="0090321A" w:rsidRPr="00E35C99" w:rsidRDefault="0090321A" w:rsidP="0090321A">
            <w:pPr>
              <w:rPr>
                <w:b/>
                <w:bCs/>
                <w:sz w:val="18"/>
                <w:szCs w:val="18"/>
              </w:rPr>
            </w:pPr>
            <w:r w:rsidRPr="00E35C99">
              <w:rPr>
                <w:b/>
                <w:bCs/>
                <w:sz w:val="18"/>
                <w:szCs w:val="18"/>
              </w:rPr>
              <w:t>Political Risks</w:t>
            </w:r>
          </w:p>
        </w:tc>
        <w:tc>
          <w:tcPr>
            <w:tcW w:w="1400" w:type="dxa"/>
            <w:shd w:val="clear" w:color="auto" w:fill="C1F0C7" w:themeFill="accent3" w:themeFillTint="33"/>
            <w:tcMar>
              <w:top w:w="40" w:type="dxa"/>
              <w:left w:w="80" w:type="dxa"/>
              <w:bottom w:w="40" w:type="dxa"/>
              <w:right w:w="80" w:type="dxa"/>
            </w:tcMar>
            <w:vAlign w:val="center"/>
          </w:tcPr>
          <w:p w14:paraId="4027D190" w14:textId="77777777" w:rsidR="0090321A" w:rsidRDefault="0090321A" w:rsidP="0090321A">
            <w:pPr>
              <w:rPr>
                <w:sz w:val="18"/>
                <w:szCs w:val="18"/>
              </w:rPr>
            </w:pPr>
          </w:p>
        </w:tc>
        <w:tc>
          <w:tcPr>
            <w:tcW w:w="1400" w:type="dxa"/>
            <w:shd w:val="clear" w:color="auto" w:fill="C1F0C7" w:themeFill="accent3" w:themeFillTint="33"/>
            <w:tcMar>
              <w:top w:w="40" w:type="dxa"/>
              <w:left w:w="80" w:type="dxa"/>
              <w:bottom w:w="40" w:type="dxa"/>
              <w:right w:w="80" w:type="dxa"/>
            </w:tcMar>
            <w:vAlign w:val="center"/>
          </w:tcPr>
          <w:p w14:paraId="529F46C5" w14:textId="77777777" w:rsidR="0090321A" w:rsidRDefault="0090321A" w:rsidP="0090321A">
            <w:pPr>
              <w:rPr>
                <w:sz w:val="18"/>
                <w:szCs w:val="18"/>
              </w:rPr>
            </w:pPr>
          </w:p>
        </w:tc>
        <w:tc>
          <w:tcPr>
            <w:tcW w:w="1260" w:type="dxa"/>
            <w:shd w:val="clear" w:color="auto" w:fill="C1F0C7" w:themeFill="accent3" w:themeFillTint="33"/>
            <w:tcMar>
              <w:top w:w="40" w:type="dxa"/>
              <w:left w:w="80" w:type="dxa"/>
              <w:bottom w:w="40" w:type="dxa"/>
              <w:right w:w="80" w:type="dxa"/>
            </w:tcMar>
            <w:vAlign w:val="center"/>
          </w:tcPr>
          <w:p w14:paraId="436ADC04" w14:textId="77777777" w:rsidR="0090321A" w:rsidRDefault="0090321A" w:rsidP="0090321A">
            <w:pPr>
              <w:rPr>
                <w:sz w:val="18"/>
                <w:szCs w:val="18"/>
              </w:rPr>
            </w:pPr>
          </w:p>
        </w:tc>
        <w:tc>
          <w:tcPr>
            <w:tcW w:w="2800" w:type="dxa"/>
            <w:shd w:val="clear" w:color="auto" w:fill="C1F0C7" w:themeFill="accent3" w:themeFillTint="33"/>
            <w:tcMar>
              <w:top w:w="40" w:type="dxa"/>
              <w:left w:w="80" w:type="dxa"/>
              <w:bottom w:w="40" w:type="dxa"/>
              <w:right w:w="80" w:type="dxa"/>
            </w:tcMar>
          </w:tcPr>
          <w:p w14:paraId="7587673B" w14:textId="59DFF287" w:rsidR="0090321A" w:rsidRDefault="0090321A" w:rsidP="0090321A">
            <w:pPr>
              <w:rPr>
                <w:sz w:val="18"/>
                <w:szCs w:val="18"/>
              </w:rPr>
            </w:pPr>
            <w:r>
              <w:rPr>
                <w:rFonts w:ascii="Aptos Narrow" w:hAnsi="Aptos Narrow"/>
                <w:color w:val="000000"/>
              </w:rPr>
              <w:t> </w:t>
            </w:r>
          </w:p>
        </w:tc>
      </w:tr>
      <w:tr w:rsidR="0090321A" w14:paraId="3A751E6F" w14:textId="77777777" w:rsidTr="00AD6B4E">
        <w:tc>
          <w:tcPr>
            <w:tcW w:w="2500" w:type="dxa"/>
            <w:tcMar>
              <w:top w:w="40" w:type="dxa"/>
              <w:left w:w="80" w:type="dxa"/>
              <w:bottom w:w="40" w:type="dxa"/>
              <w:right w:w="80" w:type="dxa"/>
            </w:tcMar>
          </w:tcPr>
          <w:p w14:paraId="5D1F2129" w14:textId="094C7E8F" w:rsidR="0090321A" w:rsidRPr="009B7D13" w:rsidRDefault="0090321A" w:rsidP="0090321A">
            <w:pPr>
              <w:rPr>
                <w:sz w:val="18"/>
                <w:szCs w:val="18"/>
              </w:rPr>
            </w:pPr>
            <w:r>
              <w:rPr>
                <w:b/>
              </w:rPr>
              <w:t>There may exist p</w:t>
            </w:r>
            <w:r w:rsidRPr="00A2430A">
              <w:rPr>
                <w:b/>
              </w:rPr>
              <w:t xml:space="preserve">arallel </w:t>
            </w:r>
            <w:r>
              <w:rPr>
                <w:b/>
              </w:rPr>
              <w:t>i</w:t>
            </w:r>
            <w:r w:rsidRPr="00A2430A">
              <w:rPr>
                <w:b/>
              </w:rPr>
              <w:t xml:space="preserve">nternal audit </w:t>
            </w:r>
            <w:r>
              <w:rPr>
                <w:b/>
              </w:rPr>
              <w:t>f</w:t>
            </w:r>
            <w:r w:rsidRPr="00A2430A">
              <w:rPr>
                <w:b/>
              </w:rPr>
              <w:t xml:space="preserve">unctions- </w:t>
            </w:r>
            <w:r>
              <w:t>T</w:t>
            </w:r>
            <w:r w:rsidRPr="00D34155">
              <w:t>he existence of paralle</w:t>
            </w:r>
            <w:r w:rsidRPr="00A2430A">
              <w:t xml:space="preserve">l </w:t>
            </w:r>
            <w:r>
              <w:t xml:space="preserve">internal audit functions established by project implementing partners is a violation of the IAA’s Act and impedes the independence of internal audit and the objectives of </w:t>
            </w:r>
            <w:r w:rsidR="00C023D7">
              <w:t xml:space="preserve">the </w:t>
            </w:r>
            <w:r>
              <w:t xml:space="preserve">Government of Liberia. </w:t>
            </w:r>
          </w:p>
        </w:tc>
        <w:tc>
          <w:tcPr>
            <w:tcW w:w="1400" w:type="dxa"/>
            <w:shd w:val="clear" w:color="auto" w:fill="C1F0C7" w:themeFill="accent3" w:themeFillTint="33"/>
            <w:tcMar>
              <w:top w:w="40" w:type="dxa"/>
              <w:left w:w="80" w:type="dxa"/>
              <w:bottom w:w="40" w:type="dxa"/>
              <w:right w:w="80" w:type="dxa"/>
            </w:tcMar>
          </w:tcPr>
          <w:p w14:paraId="0E480EB2" w14:textId="793908DE" w:rsidR="0090321A" w:rsidRDefault="0090321A" w:rsidP="0090321A">
            <w:pPr>
              <w:rPr>
                <w:sz w:val="18"/>
                <w:szCs w:val="18"/>
              </w:rPr>
            </w:pPr>
            <w:r w:rsidRPr="00A2430A">
              <w:rPr>
                <w:color w:val="000000"/>
              </w:rPr>
              <w:t xml:space="preserve"> Likely </w:t>
            </w:r>
          </w:p>
        </w:tc>
        <w:tc>
          <w:tcPr>
            <w:tcW w:w="1400" w:type="dxa"/>
            <w:shd w:val="clear" w:color="auto" w:fill="C1F0C7" w:themeFill="accent3" w:themeFillTint="33"/>
            <w:tcMar>
              <w:top w:w="40" w:type="dxa"/>
              <w:left w:w="80" w:type="dxa"/>
              <w:bottom w:w="40" w:type="dxa"/>
              <w:right w:w="80" w:type="dxa"/>
            </w:tcMar>
          </w:tcPr>
          <w:p w14:paraId="7D6877B6" w14:textId="1C162775" w:rsidR="0090321A" w:rsidRDefault="0090321A" w:rsidP="0090321A">
            <w:pPr>
              <w:rPr>
                <w:sz w:val="18"/>
                <w:szCs w:val="18"/>
              </w:rPr>
            </w:pPr>
            <w:r>
              <w:rPr>
                <w:color w:val="000000"/>
              </w:rPr>
              <w:t>Moderate</w:t>
            </w:r>
            <w:r w:rsidRPr="00A2430A">
              <w:rPr>
                <w:color w:val="000000"/>
              </w:rPr>
              <w:t xml:space="preserve"> </w:t>
            </w:r>
          </w:p>
        </w:tc>
        <w:tc>
          <w:tcPr>
            <w:tcW w:w="1260" w:type="dxa"/>
            <w:shd w:val="clear" w:color="auto" w:fill="C1F0C7" w:themeFill="accent3" w:themeFillTint="33"/>
            <w:tcMar>
              <w:top w:w="40" w:type="dxa"/>
              <w:left w:w="80" w:type="dxa"/>
              <w:bottom w:w="40" w:type="dxa"/>
              <w:right w:w="80" w:type="dxa"/>
            </w:tcMar>
          </w:tcPr>
          <w:p w14:paraId="2BC57209" w14:textId="18F48242" w:rsidR="0090321A" w:rsidRDefault="0090321A" w:rsidP="0090321A">
            <w:pPr>
              <w:rPr>
                <w:sz w:val="18"/>
                <w:szCs w:val="18"/>
              </w:rPr>
            </w:pPr>
            <w:r w:rsidRPr="00A2430A">
              <w:rPr>
                <w:color w:val="FF0000"/>
              </w:rPr>
              <w:t>High</w:t>
            </w:r>
            <w:r w:rsidRPr="00A2430A">
              <w:rPr>
                <w:b/>
                <w:color w:val="FFFFFF"/>
              </w:rPr>
              <w:t> </w:t>
            </w:r>
          </w:p>
        </w:tc>
        <w:tc>
          <w:tcPr>
            <w:tcW w:w="2800" w:type="dxa"/>
            <w:shd w:val="clear" w:color="auto" w:fill="C1F0C7" w:themeFill="accent3" w:themeFillTint="33"/>
            <w:tcMar>
              <w:top w:w="40" w:type="dxa"/>
              <w:left w:w="80" w:type="dxa"/>
              <w:bottom w:w="40" w:type="dxa"/>
              <w:right w:w="80" w:type="dxa"/>
            </w:tcMar>
          </w:tcPr>
          <w:p w14:paraId="50B492EB" w14:textId="084E0325" w:rsidR="0090321A" w:rsidRDefault="0090321A" w:rsidP="0090321A">
            <w:pPr>
              <w:rPr>
                <w:sz w:val="18"/>
                <w:szCs w:val="18"/>
              </w:rPr>
            </w:pPr>
            <w:r>
              <w:rPr>
                <w:color w:val="000000"/>
              </w:rPr>
              <w:t>Internal operating f</w:t>
            </w:r>
            <w:r w:rsidRPr="00A2430A">
              <w:rPr>
                <w:color w:val="000000"/>
              </w:rPr>
              <w:t xml:space="preserve">unctions that </w:t>
            </w:r>
            <w:r>
              <w:rPr>
                <w:color w:val="000000"/>
              </w:rPr>
              <w:t xml:space="preserve">conflict </w:t>
            </w:r>
            <w:r w:rsidRPr="00A2430A">
              <w:rPr>
                <w:color w:val="000000"/>
              </w:rPr>
              <w:t xml:space="preserve">with the </w:t>
            </w:r>
            <w:r>
              <w:rPr>
                <w:color w:val="000000"/>
              </w:rPr>
              <w:t xml:space="preserve">IAA’s Act should be dissolved and escalated to the Presidency when dissolution </w:t>
            </w:r>
            <w:r w:rsidR="00AD6B4E">
              <w:rPr>
                <w:color w:val="000000"/>
              </w:rPr>
              <w:t xml:space="preserve">is </w:t>
            </w:r>
            <w:r>
              <w:rPr>
                <w:color w:val="000000"/>
              </w:rPr>
              <w:t xml:space="preserve">resisted. </w:t>
            </w:r>
          </w:p>
        </w:tc>
      </w:tr>
      <w:tr w:rsidR="0090321A" w14:paraId="5418C57A" w14:textId="77777777" w:rsidTr="00AD6B4E">
        <w:tc>
          <w:tcPr>
            <w:tcW w:w="2500" w:type="dxa"/>
            <w:shd w:val="clear" w:color="auto" w:fill="C1E4F5" w:themeFill="accent1" w:themeFillTint="33"/>
            <w:tcMar>
              <w:top w:w="40" w:type="dxa"/>
              <w:left w:w="80" w:type="dxa"/>
              <w:bottom w:w="40" w:type="dxa"/>
              <w:right w:w="80" w:type="dxa"/>
            </w:tcMar>
          </w:tcPr>
          <w:p w14:paraId="5EEE96E7" w14:textId="555CC837" w:rsidR="0090321A" w:rsidRPr="00E35C99" w:rsidRDefault="0090321A" w:rsidP="0090321A">
            <w:pPr>
              <w:rPr>
                <w:b/>
                <w:bCs/>
                <w:sz w:val="18"/>
                <w:szCs w:val="18"/>
              </w:rPr>
            </w:pPr>
            <w:r w:rsidRPr="00E35C99">
              <w:rPr>
                <w:b/>
                <w:bCs/>
                <w:sz w:val="18"/>
                <w:szCs w:val="18"/>
              </w:rPr>
              <w:t>Security Risks</w:t>
            </w:r>
          </w:p>
        </w:tc>
        <w:tc>
          <w:tcPr>
            <w:tcW w:w="1400" w:type="dxa"/>
            <w:shd w:val="clear" w:color="auto" w:fill="C1F0C7" w:themeFill="accent3" w:themeFillTint="33"/>
            <w:tcMar>
              <w:top w:w="40" w:type="dxa"/>
              <w:left w:w="80" w:type="dxa"/>
              <w:bottom w:w="40" w:type="dxa"/>
              <w:right w:w="80" w:type="dxa"/>
            </w:tcMar>
          </w:tcPr>
          <w:p w14:paraId="021FF250" w14:textId="6379B939" w:rsidR="0090321A" w:rsidRDefault="0090321A" w:rsidP="0090321A">
            <w:pPr>
              <w:rPr>
                <w:sz w:val="18"/>
                <w:szCs w:val="18"/>
              </w:rPr>
            </w:pPr>
            <w:r>
              <w:rPr>
                <w:sz w:val="18"/>
                <w:szCs w:val="18"/>
              </w:rPr>
              <w:t xml:space="preserve"> </w:t>
            </w:r>
          </w:p>
        </w:tc>
        <w:tc>
          <w:tcPr>
            <w:tcW w:w="1400" w:type="dxa"/>
            <w:shd w:val="clear" w:color="auto" w:fill="C1F0C7" w:themeFill="accent3" w:themeFillTint="33"/>
            <w:tcMar>
              <w:top w:w="40" w:type="dxa"/>
              <w:left w:w="80" w:type="dxa"/>
              <w:bottom w:w="40" w:type="dxa"/>
              <w:right w:w="80" w:type="dxa"/>
            </w:tcMar>
          </w:tcPr>
          <w:p w14:paraId="1E9FAB1A" w14:textId="4FC3B857" w:rsidR="0090321A" w:rsidRDefault="0090321A" w:rsidP="0090321A">
            <w:pPr>
              <w:rPr>
                <w:sz w:val="18"/>
                <w:szCs w:val="18"/>
              </w:rPr>
            </w:pPr>
            <w:r>
              <w:rPr>
                <w:sz w:val="18"/>
                <w:szCs w:val="18"/>
              </w:rPr>
              <w:t xml:space="preserve"> </w:t>
            </w:r>
          </w:p>
        </w:tc>
        <w:tc>
          <w:tcPr>
            <w:tcW w:w="1260" w:type="dxa"/>
            <w:shd w:val="clear" w:color="auto" w:fill="C1F0C7" w:themeFill="accent3" w:themeFillTint="33"/>
            <w:tcMar>
              <w:top w:w="40" w:type="dxa"/>
              <w:left w:w="80" w:type="dxa"/>
              <w:bottom w:w="40" w:type="dxa"/>
              <w:right w:w="80" w:type="dxa"/>
            </w:tcMar>
          </w:tcPr>
          <w:p w14:paraId="6E73B539" w14:textId="2283CC61" w:rsidR="0090321A" w:rsidRDefault="0090321A" w:rsidP="0090321A">
            <w:pPr>
              <w:rPr>
                <w:sz w:val="18"/>
                <w:szCs w:val="18"/>
              </w:rPr>
            </w:pPr>
            <w:r>
              <w:rPr>
                <w:sz w:val="18"/>
                <w:szCs w:val="18"/>
              </w:rPr>
              <w:t xml:space="preserve"> </w:t>
            </w:r>
          </w:p>
        </w:tc>
        <w:tc>
          <w:tcPr>
            <w:tcW w:w="2800" w:type="dxa"/>
            <w:shd w:val="clear" w:color="auto" w:fill="C1F0C7" w:themeFill="accent3" w:themeFillTint="33"/>
            <w:tcMar>
              <w:top w:w="40" w:type="dxa"/>
              <w:left w:w="80" w:type="dxa"/>
              <w:bottom w:w="40" w:type="dxa"/>
              <w:right w:w="80" w:type="dxa"/>
            </w:tcMar>
          </w:tcPr>
          <w:p w14:paraId="67FC4610" w14:textId="354478DC" w:rsidR="0090321A" w:rsidRDefault="0090321A" w:rsidP="0090321A">
            <w:pPr>
              <w:rPr>
                <w:sz w:val="18"/>
                <w:szCs w:val="18"/>
              </w:rPr>
            </w:pPr>
            <w:r>
              <w:rPr>
                <w:sz w:val="18"/>
                <w:szCs w:val="18"/>
              </w:rPr>
              <w:t xml:space="preserve"> </w:t>
            </w:r>
          </w:p>
        </w:tc>
      </w:tr>
      <w:tr w:rsidR="005D16A9" w14:paraId="4534DE84" w14:textId="77777777" w:rsidTr="00AD6B4E">
        <w:tc>
          <w:tcPr>
            <w:tcW w:w="2500" w:type="dxa"/>
            <w:tcMar>
              <w:top w:w="40" w:type="dxa"/>
              <w:left w:w="80" w:type="dxa"/>
              <w:bottom w:w="40" w:type="dxa"/>
              <w:right w:w="80" w:type="dxa"/>
            </w:tcMar>
          </w:tcPr>
          <w:p w14:paraId="146D6462" w14:textId="2004044C" w:rsidR="005D16A9" w:rsidRPr="00F333F4" w:rsidRDefault="005D16A9" w:rsidP="005D16A9">
            <w:pPr>
              <w:rPr>
                <w:sz w:val="18"/>
                <w:szCs w:val="18"/>
              </w:rPr>
            </w:pPr>
            <w:r w:rsidRPr="00815637">
              <w:rPr>
                <w:sz w:val="18"/>
                <w:szCs w:val="18"/>
              </w:rPr>
              <w:t xml:space="preserve">Vulnerabilities in </w:t>
            </w:r>
            <w:r>
              <w:rPr>
                <w:sz w:val="18"/>
                <w:szCs w:val="18"/>
              </w:rPr>
              <w:t xml:space="preserve">project </w:t>
            </w:r>
            <w:r w:rsidRPr="00815637">
              <w:rPr>
                <w:sz w:val="18"/>
                <w:szCs w:val="18"/>
              </w:rPr>
              <w:t>ICT systems enabling fraud or data manipulation.</w:t>
            </w:r>
          </w:p>
        </w:tc>
        <w:tc>
          <w:tcPr>
            <w:tcW w:w="1400" w:type="dxa"/>
            <w:shd w:val="clear" w:color="auto" w:fill="C1F0C7" w:themeFill="accent3" w:themeFillTint="33"/>
            <w:tcMar>
              <w:top w:w="40" w:type="dxa"/>
              <w:left w:w="80" w:type="dxa"/>
              <w:bottom w:w="40" w:type="dxa"/>
              <w:right w:w="80" w:type="dxa"/>
            </w:tcMar>
          </w:tcPr>
          <w:p w14:paraId="43B0B594" w14:textId="2A266874" w:rsidR="005D16A9" w:rsidRDefault="005D16A9" w:rsidP="005D16A9">
            <w:pPr>
              <w:rPr>
                <w:sz w:val="18"/>
                <w:szCs w:val="18"/>
              </w:rPr>
            </w:pPr>
            <w:r w:rsidRPr="009B28D3">
              <w:rPr>
                <w:color w:val="000000"/>
              </w:rPr>
              <w:t xml:space="preserve"> Likely </w:t>
            </w:r>
          </w:p>
        </w:tc>
        <w:tc>
          <w:tcPr>
            <w:tcW w:w="1400" w:type="dxa"/>
            <w:shd w:val="clear" w:color="auto" w:fill="C1F0C7" w:themeFill="accent3" w:themeFillTint="33"/>
            <w:tcMar>
              <w:top w:w="40" w:type="dxa"/>
              <w:left w:w="80" w:type="dxa"/>
              <w:bottom w:w="40" w:type="dxa"/>
              <w:right w:w="80" w:type="dxa"/>
            </w:tcMar>
          </w:tcPr>
          <w:p w14:paraId="6D32CE86" w14:textId="1E8205B5" w:rsidR="005D16A9" w:rsidRDefault="005D16A9" w:rsidP="005D16A9">
            <w:pPr>
              <w:rPr>
                <w:sz w:val="18"/>
                <w:szCs w:val="18"/>
              </w:rPr>
            </w:pPr>
            <w:r w:rsidRPr="009B28D3">
              <w:rPr>
                <w:color w:val="000000"/>
              </w:rPr>
              <w:t xml:space="preserve"> Major </w:t>
            </w:r>
          </w:p>
        </w:tc>
        <w:tc>
          <w:tcPr>
            <w:tcW w:w="1260" w:type="dxa"/>
            <w:shd w:val="clear" w:color="auto" w:fill="C1F0C7" w:themeFill="accent3" w:themeFillTint="33"/>
            <w:tcMar>
              <w:top w:w="40" w:type="dxa"/>
              <w:left w:w="80" w:type="dxa"/>
              <w:bottom w:w="40" w:type="dxa"/>
              <w:right w:w="80" w:type="dxa"/>
            </w:tcMar>
          </w:tcPr>
          <w:p w14:paraId="5129C9C3" w14:textId="7D21A2E1" w:rsidR="005D16A9" w:rsidRDefault="005D16A9" w:rsidP="005D16A9">
            <w:pPr>
              <w:rPr>
                <w:sz w:val="18"/>
                <w:szCs w:val="18"/>
              </w:rPr>
            </w:pPr>
            <w:r w:rsidRPr="007E7370">
              <w:rPr>
                <w:color w:val="FF0000"/>
              </w:rPr>
              <w:t>High</w:t>
            </w:r>
            <w:r w:rsidRPr="009B28D3">
              <w:rPr>
                <w:b/>
                <w:color w:val="FFFFFF"/>
              </w:rPr>
              <w:t> </w:t>
            </w:r>
          </w:p>
        </w:tc>
        <w:tc>
          <w:tcPr>
            <w:tcW w:w="2800" w:type="dxa"/>
            <w:shd w:val="clear" w:color="auto" w:fill="C1F0C7" w:themeFill="accent3" w:themeFillTint="33"/>
            <w:tcMar>
              <w:top w:w="40" w:type="dxa"/>
              <w:left w:w="80" w:type="dxa"/>
              <w:bottom w:w="40" w:type="dxa"/>
              <w:right w:w="80" w:type="dxa"/>
            </w:tcMar>
          </w:tcPr>
          <w:p w14:paraId="4B2E2B03" w14:textId="0E727F70" w:rsidR="005D16A9" w:rsidRDefault="005D16A9" w:rsidP="005D16A9">
            <w:pPr>
              <w:rPr>
                <w:sz w:val="18"/>
                <w:szCs w:val="18"/>
              </w:rPr>
            </w:pPr>
            <w:r>
              <w:rPr>
                <w:sz w:val="18"/>
                <w:szCs w:val="18"/>
              </w:rPr>
              <w:t xml:space="preserve">Application of adequate and effective ICT general and soft controls. </w:t>
            </w:r>
          </w:p>
        </w:tc>
      </w:tr>
      <w:tr w:rsidR="005D16A9" w14:paraId="79429D79" w14:textId="77777777" w:rsidTr="00AD6B4E">
        <w:tc>
          <w:tcPr>
            <w:tcW w:w="2500" w:type="dxa"/>
            <w:shd w:val="clear" w:color="auto" w:fill="C1E4F5" w:themeFill="accent1" w:themeFillTint="33"/>
            <w:tcMar>
              <w:top w:w="40" w:type="dxa"/>
              <w:left w:w="80" w:type="dxa"/>
              <w:bottom w:w="40" w:type="dxa"/>
              <w:right w:w="80" w:type="dxa"/>
            </w:tcMar>
          </w:tcPr>
          <w:p w14:paraId="18D316D8" w14:textId="0BA03354" w:rsidR="005D16A9" w:rsidRPr="00F333F4" w:rsidRDefault="005D16A9" w:rsidP="005D16A9">
            <w:pPr>
              <w:rPr>
                <w:sz w:val="18"/>
                <w:szCs w:val="18"/>
              </w:rPr>
            </w:pPr>
            <w:r w:rsidRPr="00F333F4">
              <w:rPr>
                <w:sz w:val="18"/>
                <w:szCs w:val="18"/>
              </w:rPr>
              <w:t>Other Risks</w:t>
            </w:r>
          </w:p>
        </w:tc>
        <w:tc>
          <w:tcPr>
            <w:tcW w:w="1400" w:type="dxa"/>
            <w:shd w:val="clear" w:color="auto" w:fill="C1F0C7" w:themeFill="accent3" w:themeFillTint="33"/>
            <w:tcMar>
              <w:top w:w="40" w:type="dxa"/>
              <w:left w:w="80" w:type="dxa"/>
              <w:bottom w:w="40" w:type="dxa"/>
              <w:right w:w="80" w:type="dxa"/>
            </w:tcMar>
          </w:tcPr>
          <w:p w14:paraId="752010D7" w14:textId="77777777" w:rsidR="005D16A9" w:rsidRDefault="005D16A9" w:rsidP="005D16A9">
            <w:pPr>
              <w:rPr>
                <w:sz w:val="18"/>
                <w:szCs w:val="18"/>
              </w:rPr>
            </w:pPr>
          </w:p>
        </w:tc>
        <w:tc>
          <w:tcPr>
            <w:tcW w:w="1400" w:type="dxa"/>
            <w:shd w:val="clear" w:color="auto" w:fill="C1F0C7" w:themeFill="accent3" w:themeFillTint="33"/>
            <w:tcMar>
              <w:top w:w="40" w:type="dxa"/>
              <w:left w:w="80" w:type="dxa"/>
              <w:bottom w:w="40" w:type="dxa"/>
              <w:right w:w="80" w:type="dxa"/>
            </w:tcMar>
          </w:tcPr>
          <w:p w14:paraId="6A330708" w14:textId="77777777" w:rsidR="005D16A9" w:rsidRDefault="005D16A9" w:rsidP="005D16A9">
            <w:pPr>
              <w:rPr>
                <w:sz w:val="18"/>
                <w:szCs w:val="18"/>
              </w:rPr>
            </w:pPr>
          </w:p>
        </w:tc>
        <w:tc>
          <w:tcPr>
            <w:tcW w:w="1260" w:type="dxa"/>
            <w:shd w:val="clear" w:color="auto" w:fill="C1F0C7" w:themeFill="accent3" w:themeFillTint="33"/>
            <w:tcMar>
              <w:top w:w="40" w:type="dxa"/>
              <w:left w:w="80" w:type="dxa"/>
              <w:bottom w:w="40" w:type="dxa"/>
              <w:right w:w="80" w:type="dxa"/>
            </w:tcMar>
          </w:tcPr>
          <w:p w14:paraId="42A1B2B8" w14:textId="77777777" w:rsidR="005D16A9" w:rsidRDefault="005D16A9" w:rsidP="005D16A9">
            <w:pPr>
              <w:rPr>
                <w:sz w:val="18"/>
                <w:szCs w:val="18"/>
              </w:rPr>
            </w:pPr>
          </w:p>
        </w:tc>
        <w:tc>
          <w:tcPr>
            <w:tcW w:w="2800" w:type="dxa"/>
            <w:shd w:val="clear" w:color="auto" w:fill="C1F0C7" w:themeFill="accent3" w:themeFillTint="33"/>
            <w:tcMar>
              <w:top w:w="40" w:type="dxa"/>
              <w:left w:w="80" w:type="dxa"/>
              <w:bottom w:w="40" w:type="dxa"/>
              <w:right w:w="80" w:type="dxa"/>
            </w:tcMar>
          </w:tcPr>
          <w:p w14:paraId="50521D80" w14:textId="77777777" w:rsidR="005D16A9" w:rsidRDefault="005D16A9" w:rsidP="005D16A9">
            <w:pPr>
              <w:rPr>
                <w:sz w:val="18"/>
                <w:szCs w:val="18"/>
              </w:rPr>
            </w:pPr>
          </w:p>
        </w:tc>
      </w:tr>
      <w:tr w:rsidR="005D16A9" w14:paraId="0F42EFD4" w14:textId="77777777" w:rsidTr="00AD6B4E">
        <w:tc>
          <w:tcPr>
            <w:tcW w:w="2500" w:type="dxa"/>
            <w:tcMar>
              <w:top w:w="40" w:type="dxa"/>
              <w:left w:w="80" w:type="dxa"/>
              <w:bottom w:w="40" w:type="dxa"/>
              <w:right w:w="80" w:type="dxa"/>
            </w:tcMar>
          </w:tcPr>
          <w:p w14:paraId="5C6ADC6A" w14:textId="77777777" w:rsidR="005D16A9" w:rsidRPr="00F333F4" w:rsidRDefault="005D16A9" w:rsidP="005D16A9">
            <w:pPr>
              <w:rPr>
                <w:sz w:val="18"/>
                <w:szCs w:val="18"/>
              </w:rPr>
            </w:pPr>
          </w:p>
        </w:tc>
        <w:tc>
          <w:tcPr>
            <w:tcW w:w="1400" w:type="dxa"/>
            <w:shd w:val="clear" w:color="auto" w:fill="C1F0C7" w:themeFill="accent3" w:themeFillTint="33"/>
            <w:tcMar>
              <w:top w:w="40" w:type="dxa"/>
              <w:left w:w="80" w:type="dxa"/>
              <w:bottom w:w="40" w:type="dxa"/>
              <w:right w:w="80" w:type="dxa"/>
            </w:tcMar>
          </w:tcPr>
          <w:p w14:paraId="0A96A73A" w14:textId="77777777" w:rsidR="005D16A9" w:rsidRDefault="005D16A9" w:rsidP="005D16A9">
            <w:pPr>
              <w:rPr>
                <w:sz w:val="18"/>
                <w:szCs w:val="18"/>
              </w:rPr>
            </w:pPr>
          </w:p>
        </w:tc>
        <w:tc>
          <w:tcPr>
            <w:tcW w:w="1400" w:type="dxa"/>
            <w:shd w:val="clear" w:color="auto" w:fill="C1F0C7" w:themeFill="accent3" w:themeFillTint="33"/>
            <w:tcMar>
              <w:top w:w="40" w:type="dxa"/>
              <w:left w:w="80" w:type="dxa"/>
              <w:bottom w:w="40" w:type="dxa"/>
              <w:right w:w="80" w:type="dxa"/>
            </w:tcMar>
          </w:tcPr>
          <w:p w14:paraId="509A11F1" w14:textId="77777777" w:rsidR="005D16A9" w:rsidRDefault="005D16A9" w:rsidP="005D16A9">
            <w:pPr>
              <w:rPr>
                <w:sz w:val="18"/>
                <w:szCs w:val="18"/>
              </w:rPr>
            </w:pPr>
          </w:p>
        </w:tc>
        <w:tc>
          <w:tcPr>
            <w:tcW w:w="1260" w:type="dxa"/>
            <w:shd w:val="clear" w:color="auto" w:fill="C1F0C7" w:themeFill="accent3" w:themeFillTint="33"/>
            <w:tcMar>
              <w:top w:w="40" w:type="dxa"/>
              <w:left w:w="80" w:type="dxa"/>
              <w:bottom w:w="40" w:type="dxa"/>
              <w:right w:w="80" w:type="dxa"/>
            </w:tcMar>
          </w:tcPr>
          <w:p w14:paraId="41AF3B65" w14:textId="77777777" w:rsidR="005D16A9" w:rsidRDefault="005D16A9" w:rsidP="005D16A9">
            <w:pPr>
              <w:rPr>
                <w:sz w:val="18"/>
                <w:szCs w:val="18"/>
              </w:rPr>
            </w:pPr>
          </w:p>
        </w:tc>
        <w:tc>
          <w:tcPr>
            <w:tcW w:w="2800" w:type="dxa"/>
            <w:shd w:val="clear" w:color="auto" w:fill="C1F0C7" w:themeFill="accent3" w:themeFillTint="33"/>
            <w:tcMar>
              <w:top w:w="40" w:type="dxa"/>
              <w:left w:w="80" w:type="dxa"/>
              <w:bottom w:w="40" w:type="dxa"/>
              <w:right w:w="80" w:type="dxa"/>
            </w:tcMar>
          </w:tcPr>
          <w:p w14:paraId="7A865A4B" w14:textId="77777777" w:rsidR="005D16A9" w:rsidRDefault="005D16A9" w:rsidP="005D16A9">
            <w:pPr>
              <w:rPr>
                <w:sz w:val="18"/>
                <w:szCs w:val="18"/>
              </w:rPr>
            </w:pPr>
          </w:p>
        </w:tc>
      </w:tr>
    </w:tbl>
    <w:p w14:paraId="0A8AD69C" w14:textId="77777777" w:rsidR="00350E2E" w:rsidRDefault="00350E2E">
      <w:pPr>
        <w:spacing w:after="60"/>
      </w:pPr>
    </w:p>
    <w:p w14:paraId="493285F0" w14:textId="77777777" w:rsidR="00AD6B4E" w:rsidRDefault="00AD6B4E">
      <w:pPr>
        <w:spacing w:after="60"/>
      </w:pPr>
    </w:p>
    <w:p w14:paraId="3D93B6B8" w14:textId="77777777" w:rsidR="00AD6B4E" w:rsidRDefault="00AD6B4E">
      <w:pPr>
        <w:spacing w:after="60"/>
      </w:pPr>
    </w:p>
    <w:p w14:paraId="2A2A8241" w14:textId="77777777" w:rsidR="00AD6B4E" w:rsidRDefault="00AD6B4E">
      <w:pPr>
        <w:spacing w:after="60"/>
      </w:pPr>
    </w:p>
    <w:p w14:paraId="47454A41" w14:textId="77777777" w:rsidR="00AD6B4E" w:rsidRDefault="00AD6B4E">
      <w:pPr>
        <w:spacing w:after="60"/>
      </w:pPr>
    </w:p>
    <w:p w14:paraId="1ECC1411" w14:textId="77777777" w:rsidR="00AD6B4E" w:rsidRDefault="00AD6B4E">
      <w:pPr>
        <w:spacing w:after="60"/>
      </w:pPr>
    </w:p>
    <w:p w14:paraId="79F4F939" w14:textId="77777777" w:rsidR="00AD6B4E" w:rsidRDefault="00AD6B4E">
      <w:pPr>
        <w:spacing w:after="60"/>
      </w:pPr>
    </w:p>
    <w:p w14:paraId="067AD88A" w14:textId="77777777" w:rsidR="00AD6B4E" w:rsidRDefault="00AD6B4E">
      <w:pPr>
        <w:spacing w:after="60"/>
      </w:pPr>
    </w:p>
    <w:p w14:paraId="5A372B9C" w14:textId="77777777" w:rsidR="00AD6B4E" w:rsidRDefault="00AD6B4E">
      <w:pPr>
        <w:spacing w:after="60"/>
      </w:pPr>
    </w:p>
    <w:p w14:paraId="000604F6" w14:textId="77777777" w:rsidR="00AD6B4E" w:rsidRDefault="00AD6B4E">
      <w:pPr>
        <w:spacing w:after="60"/>
      </w:pPr>
    </w:p>
    <w:p w14:paraId="474A5A84" w14:textId="77777777" w:rsidR="00AD6B4E" w:rsidRDefault="00AD6B4E">
      <w:pPr>
        <w:spacing w:after="60"/>
      </w:pPr>
    </w:p>
    <w:p w14:paraId="5154C127" w14:textId="77777777" w:rsidR="00AD6B4E" w:rsidRDefault="00AD6B4E">
      <w:pPr>
        <w:spacing w:after="60"/>
      </w:pPr>
    </w:p>
    <w:p w14:paraId="23AB58A5" w14:textId="77777777" w:rsidR="00AD6B4E" w:rsidRDefault="00AD6B4E">
      <w:pPr>
        <w:spacing w:after="60"/>
      </w:pPr>
    </w:p>
    <w:p w14:paraId="2F694B49" w14:textId="77777777" w:rsidR="00AD6B4E" w:rsidRDefault="00AD6B4E">
      <w:pPr>
        <w:spacing w:after="60"/>
      </w:pPr>
    </w:p>
    <w:p w14:paraId="0B57C616" w14:textId="77777777" w:rsidR="00350E2E" w:rsidRDefault="00D15973">
      <w:pPr>
        <w:spacing w:before="200" w:after="100"/>
      </w:pPr>
      <w:r>
        <w:rPr>
          <w:b/>
          <w:bCs/>
          <w:color w:val="333333"/>
          <w:sz w:val="22"/>
          <w:szCs w:val="22"/>
        </w:rPr>
        <w:lastRenderedPageBreak/>
        <w:t>Target 4 Risks: Systems Efficiency Improvement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1400"/>
        <w:gridCol w:w="1400"/>
        <w:gridCol w:w="1260"/>
        <w:gridCol w:w="2800"/>
      </w:tblGrid>
      <w:tr w:rsidR="00693E42" w14:paraId="0FE9AEB5" w14:textId="77777777">
        <w:tc>
          <w:tcPr>
            <w:tcW w:w="9360" w:type="dxa"/>
            <w:gridSpan w:val="5"/>
            <w:shd w:val="clear" w:color="auto" w:fill="4472C4"/>
            <w:tcMar>
              <w:top w:w="40" w:type="dxa"/>
              <w:left w:w="80" w:type="dxa"/>
              <w:bottom w:w="40" w:type="dxa"/>
              <w:right w:w="80" w:type="dxa"/>
            </w:tcMar>
            <w:vAlign w:val="center"/>
          </w:tcPr>
          <w:p w14:paraId="4157024C" w14:textId="77777777" w:rsidR="00350E2E" w:rsidRDefault="00D15973">
            <w:r>
              <w:rPr>
                <w:b/>
                <w:bCs/>
                <w:color w:val="FFFFFF"/>
                <w:sz w:val="17"/>
                <w:szCs w:val="17"/>
              </w:rPr>
              <w:t>Risk to Target 4: Systems Efficiency</w:t>
            </w:r>
          </w:p>
        </w:tc>
      </w:tr>
      <w:tr w:rsidR="00693E42" w14:paraId="389DE4CB" w14:textId="77777777">
        <w:tc>
          <w:tcPr>
            <w:tcW w:w="2500" w:type="dxa"/>
            <w:shd w:val="clear" w:color="auto" w:fill="1B3A5C"/>
            <w:tcMar>
              <w:top w:w="40" w:type="dxa"/>
              <w:left w:w="80" w:type="dxa"/>
              <w:bottom w:w="40" w:type="dxa"/>
              <w:right w:w="80" w:type="dxa"/>
            </w:tcMar>
            <w:vAlign w:val="center"/>
          </w:tcPr>
          <w:p w14:paraId="156595B3" w14:textId="77777777" w:rsidR="00350E2E" w:rsidRDefault="00D15973">
            <w:r>
              <w:rPr>
                <w:b/>
                <w:bCs/>
                <w:color w:val="FFFFFF"/>
                <w:sz w:val="18"/>
                <w:szCs w:val="18"/>
              </w:rPr>
              <w:t>Risk Description</w:t>
            </w:r>
          </w:p>
        </w:tc>
        <w:tc>
          <w:tcPr>
            <w:tcW w:w="1400" w:type="dxa"/>
            <w:shd w:val="clear" w:color="auto" w:fill="1B3A5C"/>
            <w:tcMar>
              <w:top w:w="40" w:type="dxa"/>
              <w:left w:w="80" w:type="dxa"/>
              <w:bottom w:w="40" w:type="dxa"/>
              <w:right w:w="80" w:type="dxa"/>
            </w:tcMar>
            <w:vAlign w:val="center"/>
          </w:tcPr>
          <w:p w14:paraId="752CB74F" w14:textId="77777777" w:rsidR="00350E2E" w:rsidRDefault="00D15973">
            <w:r>
              <w:rPr>
                <w:b/>
                <w:bCs/>
                <w:color w:val="FFFFFF"/>
                <w:sz w:val="18"/>
                <w:szCs w:val="18"/>
              </w:rPr>
              <w:t>Likelihood</w:t>
            </w:r>
          </w:p>
        </w:tc>
        <w:tc>
          <w:tcPr>
            <w:tcW w:w="1400" w:type="dxa"/>
            <w:shd w:val="clear" w:color="auto" w:fill="1B3A5C"/>
            <w:tcMar>
              <w:top w:w="40" w:type="dxa"/>
              <w:left w:w="80" w:type="dxa"/>
              <w:bottom w:w="40" w:type="dxa"/>
              <w:right w:w="80" w:type="dxa"/>
            </w:tcMar>
            <w:vAlign w:val="center"/>
          </w:tcPr>
          <w:p w14:paraId="4F81563F" w14:textId="77777777" w:rsidR="00350E2E" w:rsidRDefault="00D15973">
            <w:r>
              <w:rPr>
                <w:b/>
                <w:bCs/>
                <w:color w:val="FFFFFF"/>
                <w:sz w:val="18"/>
                <w:szCs w:val="18"/>
              </w:rPr>
              <w:t>Impact</w:t>
            </w:r>
          </w:p>
        </w:tc>
        <w:tc>
          <w:tcPr>
            <w:tcW w:w="1260" w:type="dxa"/>
            <w:shd w:val="clear" w:color="auto" w:fill="1B3A5C"/>
            <w:tcMar>
              <w:top w:w="40" w:type="dxa"/>
              <w:left w:w="80" w:type="dxa"/>
              <w:bottom w:w="40" w:type="dxa"/>
              <w:right w:w="80" w:type="dxa"/>
            </w:tcMar>
            <w:vAlign w:val="center"/>
          </w:tcPr>
          <w:p w14:paraId="2FD6952A" w14:textId="77777777" w:rsidR="00350E2E" w:rsidRDefault="00D15973">
            <w:r>
              <w:rPr>
                <w:b/>
                <w:bCs/>
                <w:color w:val="FFFFFF"/>
                <w:sz w:val="18"/>
                <w:szCs w:val="18"/>
              </w:rPr>
              <w:t>Risk Level</w:t>
            </w:r>
          </w:p>
        </w:tc>
        <w:tc>
          <w:tcPr>
            <w:tcW w:w="2800" w:type="dxa"/>
            <w:shd w:val="clear" w:color="auto" w:fill="1B3A5C"/>
            <w:tcMar>
              <w:top w:w="40" w:type="dxa"/>
              <w:left w:w="80" w:type="dxa"/>
              <w:bottom w:w="40" w:type="dxa"/>
              <w:right w:w="80" w:type="dxa"/>
            </w:tcMar>
            <w:vAlign w:val="center"/>
          </w:tcPr>
          <w:p w14:paraId="562543C6" w14:textId="77777777" w:rsidR="00350E2E" w:rsidRDefault="00D15973">
            <w:r>
              <w:rPr>
                <w:b/>
                <w:bCs/>
                <w:color w:val="FFFFFF"/>
                <w:sz w:val="18"/>
                <w:szCs w:val="18"/>
              </w:rPr>
              <w:t>Mitigation Plan</w:t>
            </w:r>
          </w:p>
        </w:tc>
      </w:tr>
      <w:tr w:rsidR="00F333F4" w14:paraId="7B68A5E3" w14:textId="77777777" w:rsidTr="00F333F4">
        <w:tc>
          <w:tcPr>
            <w:tcW w:w="2500" w:type="dxa"/>
            <w:shd w:val="clear" w:color="auto" w:fill="C1E4F5" w:themeFill="accent1" w:themeFillTint="33"/>
            <w:tcMar>
              <w:top w:w="40" w:type="dxa"/>
              <w:left w:w="80" w:type="dxa"/>
              <w:bottom w:w="40" w:type="dxa"/>
              <w:right w:w="80" w:type="dxa"/>
            </w:tcMar>
          </w:tcPr>
          <w:p w14:paraId="187F7B99" w14:textId="38C83937" w:rsidR="00F333F4" w:rsidRPr="00E35C99" w:rsidRDefault="00F333F4" w:rsidP="00F333F4">
            <w:pPr>
              <w:rPr>
                <w:b/>
                <w:bCs/>
              </w:rPr>
            </w:pPr>
            <w:r>
              <w:rPr>
                <w:sz w:val="18"/>
                <w:szCs w:val="18"/>
              </w:rPr>
              <w:t xml:space="preserve"> </w:t>
            </w:r>
            <w:r w:rsidRPr="00E35C99">
              <w:rPr>
                <w:b/>
                <w:bCs/>
                <w:sz w:val="18"/>
                <w:szCs w:val="18"/>
              </w:rPr>
              <w:t>Financial Risks</w:t>
            </w:r>
          </w:p>
        </w:tc>
        <w:tc>
          <w:tcPr>
            <w:tcW w:w="1400" w:type="dxa"/>
            <w:shd w:val="clear" w:color="auto" w:fill="C1E4F5" w:themeFill="accent1" w:themeFillTint="33"/>
            <w:tcMar>
              <w:top w:w="40" w:type="dxa"/>
              <w:left w:w="80" w:type="dxa"/>
              <w:bottom w:w="40" w:type="dxa"/>
              <w:right w:w="80" w:type="dxa"/>
            </w:tcMar>
          </w:tcPr>
          <w:p w14:paraId="6DB5676F" w14:textId="7EE0249C" w:rsidR="00F333F4" w:rsidRDefault="00F333F4" w:rsidP="00F333F4">
            <w:r>
              <w:rPr>
                <w:sz w:val="18"/>
                <w:szCs w:val="18"/>
              </w:rPr>
              <w:t xml:space="preserve"> </w:t>
            </w:r>
          </w:p>
        </w:tc>
        <w:tc>
          <w:tcPr>
            <w:tcW w:w="1400" w:type="dxa"/>
            <w:shd w:val="clear" w:color="auto" w:fill="C1E4F5" w:themeFill="accent1" w:themeFillTint="33"/>
            <w:tcMar>
              <w:top w:w="40" w:type="dxa"/>
              <w:left w:w="80" w:type="dxa"/>
              <w:bottom w:w="40" w:type="dxa"/>
              <w:right w:w="80" w:type="dxa"/>
            </w:tcMar>
          </w:tcPr>
          <w:p w14:paraId="634DF8C5" w14:textId="4F0AEB97" w:rsidR="00F333F4" w:rsidRDefault="00F333F4" w:rsidP="00F333F4">
            <w:r>
              <w:rPr>
                <w:sz w:val="18"/>
                <w:szCs w:val="18"/>
              </w:rPr>
              <w:t xml:space="preserve"> </w:t>
            </w:r>
          </w:p>
        </w:tc>
        <w:tc>
          <w:tcPr>
            <w:tcW w:w="1260" w:type="dxa"/>
            <w:shd w:val="clear" w:color="auto" w:fill="C1E4F5" w:themeFill="accent1" w:themeFillTint="33"/>
            <w:tcMar>
              <w:top w:w="40" w:type="dxa"/>
              <w:left w:w="80" w:type="dxa"/>
              <w:bottom w:w="40" w:type="dxa"/>
              <w:right w:w="80" w:type="dxa"/>
            </w:tcMar>
          </w:tcPr>
          <w:p w14:paraId="414D89B0" w14:textId="31E4748F" w:rsidR="00F333F4" w:rsidRDefault="00F333F4" w:rsidP="00F333F4">
            <w:r>
              <w:rPr>
                <w:sz w:val="18"/>
                <w:szCs w:val="18"/>
              </w:rPr>
              <w:t xml:space="preserve"> </w:t>
            </w:r>
          </w:p>
        </w:tc>
        <w:tc>
          <w:tcPr>
            <w:tcW w:w="2800" w:type="dxa"/>
            <w:shd w:val="clear" w:color="auto" w:fill="C1E4F5" w:themeFill="accent1" w:themeFillTint="33"/>
            <w:tcMar>
              <w:top w:w="40" w:type="dxa"/>
              <w:left w:w="80" w:type="dxa"/>
              <w:bottom w:w="40" w:type="dxa"/>
              <w:right w:w="80" w:type="dxa"/>
            </w:tcMar>
          </w:tcPr>
          <w:p w14:paraId="56A802E6" w14:textId="6BD91C55" w:rsidR="00F333F4" w:rsidRDefault="00F333F4" w:rsidP="00F333F4">
            <w:r>
              <w:rPr>
                <w:sz w:val="18"/>
                <w:szCs w:val="18"/>
              </w:rPr>
              <w:t xml:space="preserve"> </w:t>
            </w:r>
          </w:p>
        </w:tc>
      </w:tr>
      <w:tr w:rsidR="00F333F4" w14:paraId="1971C0A5" w14:textId="77777777" w:rsidTr="00AD6B4E">
        <w:tc>
          <w:tcPr>
            <w:tcW w:w="2500" w:type="dxa"/>
            <w:tcMar>
              <w:top w:w="40" w:type="dxa"/>
              <w:left w:w="80" w:type="dxa"/>
              <w:bottom w:w="40" w:type="dxa"/>
              <w:right w:w="80" w:type="dxa"/>
            </w:tcMar>
          </w:tcPr>
          <w:p w14:paraId="58663D8A" w14:textId="4F1751AE" w:rsidR="00F333F4" w:rsidRDefault="0090321A" w:rsidP="00F333F4">
            <w:pPr>
              <w:rPr>
                <w:sz w:val="18"/>
                <w:szCs w:val="18"/>
              </w:rPr>
            </w:pPr>
            <w:r>
              <w:rPr>
                <w:sz w:val="18"/>
                <w:szCs w:val="18"/>
              </w:rPr>
              <w:t xml:space="preserve">Payments to vendors could take longer </w:t>
            </w:r>
            <w:r w:rsidR="00C023D7">
              <w:rPr>
                <w:sz w:val="18"/>
                <w:szCs w:val="18"/>
              </w:rPr>
              <w:t>than</w:t>
            </w:r>
            <w:r>
              <w:rPr>
                <w:sz w:val="18"/>
                <w:szCs w:val="18"/>
              </w:rPr>
              <w:t xml:space="preserve"> required. </w:t>
            </w:r>
          </w:p>
        </w:tc>
        <w:tc>
          <w:tcPr>
            <w:tcW w:w="1400" w:type="dxa"/>
            <w:shd w:val="clear" w:color="auto" w:fill="C1F0C7" w:themeFill="accent3" w:themeFillTint="33"/>
            <w:tcMar>
              <w:top w:w="40" w:type="dxa"/>
              <w:left w:w="80" w:type="dxa"/>
              <w:bottom w:w="40" w:type="dxa"/>
              <w:right w:w="80" w:type="dxa"/>
            </w:tcMar>
          </w:tcPr>
          <w:p w14:paraId="6553BB76" w14:textId="004B83AA" w:rsidR="00F333F4" w:rsidRDefault="0090321A" w:rsidP="00F333F4">
            <w:pPr>
              <w:rPr>
                <w:sz w:val="18"/>
                <w:szCs w:val="18"/>
              </w:rPr>
            </w:pPr>
            <w:r>
              <w:rPr>
                <w:sz w:val="18"/>
                <w:szCs w:val="18"/>
              </w:rPr>
              <w:t>Likely</w:t>
            </w:r>
          </w:p>
        </w:tc>
        <w:tc>
          <w:tcPr>
            <w:tcW w:w="1400" w:type="dxa"/>
            <w:shd w:val="clear" w:color="auto" w:fill="C1F0C7" w:themeFill="accent3" w:themeFillTint="33"/>
            <w:tcMar>
              <w:top w:w="40" w:type="dxa"/>
              <w:left w:w="80" w:type="dxa"/>
              <w:bottom w:w="40" w:type="dxa"/>
              <w:right w:w="80" w:type="dxa"/>
            </w:tcMar>
          </w:tcPr>
          <w:p w14:paraId="584B8006" w14:textId="13B223A3" w:rsidR="00F333F4" w:rsidRDefault="0090321A" w:rsidP="00F333F4">
            <w:pPr>
              <w:rPr>
                <w:sz w:val="18"/>
                <w:szCs w:val="18"/>
              </w:rPr>
            </w:pPr>
            <w:r>
              <w:rPr>
                <w:sz w:val="18"/>
                <w:szCs w:val="18"/>
              </w:rPr>
              <w:t xml:space="preserve">High </w:t>
            </w:r>
          </w:p>
        </w:tc>
        <w:tc>
          <w:tcPr>
            <w:tcW w:w="1260" w:type="dxa"/>
            <w:shd w:val="clear" w:color="auto" w:fill="C1F0C7" w:themeFill="accent3" w:themeFillTint="33"/>
            <w:tcMar>
              <w:top w:w="40" w:type="dxa"/>
              <w:left w:w="80" w:type="dxa"/>
              <w:bottom w:w="40" w:type="dxa"/>
              <w:right w:w="80" w:type="dxa"/>
            </w:tcMar>
          </w:tcPr>
          <w:p w14:paraId="637B3E12" w14:textId="5C620AF4" w:rsidR="00F333F4" w:rsidRDefault="0090321A" w:rsidP="00F333F4">
            <w:pPr>
              <w:rPr>
                <w:sz w:val="18"/>
                <w:szCs w:val="18"/>
              </w:rPr>
            </w:pPr>
            <w:r w:rsidRPr="0090321A">
              <w:rPr>
                <w:color w:val="EE0000"/>
                <w:sz w:val="18"/>
                <w:szCs w:val="18"/>
              </w:rPr>
              <w:t xml:space="preserve">High </w:t>
            </w:r>
          </w:p>
        </w:tc>
        <w:tc>
          <w:tcPr>
            <w:tcW w:w="2800" w:type="dxa"/>
            <w:shd w:val="clear" w:color="auto" w:fill="C1F0C7" w:themeFill="accent3" w:themeFillTint="33"/>
            <w:tcMar>
              <w:top w:w="40" w:type="dxa"/>
              <w:left w:w="80" w:type="dxa"/>
              <w:bottom w:w="40" w:type="dxa"/>
              <w:right w:w="80" w:type="dxa"/>
            </w:tcMar>
          </w:tcPr>
          <w:p w14:paraId="0A0914DB" w14:textId="768B15B9" w:rsidR="00F333F4" w:rsidRDefault="0090321A" w:rsidP="00F333F4">
            <w:pPr>
              <w:rPr>
                <w:sz w:val="18"/>
                <w:szCs w:val="18"/>
              </w:rPr>
            </w:pPr>
            <w:r>
              <w:rPr>
                <w:sz w:val="18"/>
                <w:szCs w:val="18"/>
              </w:rPr>
              <w:t>A service delivery standard should be established</w:t>
            </w:r>
            <w:r w:rsidR="00C023D7">
              <w:rPr>
                <w:sz w:val="18"/>
                <w:szCs w:val="18"/>
              </w:rPr>
              <w:t>,</w:t>
            </w:r>
            <w:r>
              <w:rPr>
                <w:sz w:val="18"/>
                <w:szCs w:val="18"/>
              </w:rPr>
              <w:t xml:space="preserve"> and implementation should be enforced. </w:t>
            </w:r>
          </w:p>
        </w:tc>
      </w:tr>
      <w:tr w:rsidR="00F333F4" w14:paraId="3F9A691E" w14:textId="77777777" w:rsidTr="00AD6B4E">
        <w:tc>
          <w:tcPr>
            <w:tcW w:w="2500" w:type="dxa"/>
            <w:shd w:val="clear" w:color="auto" w:fill="C1E4F5" w:themeFill="accent1" w:themeFillTint="33"/>
            <w:tcMar>
              <w:top w:w="40" w:type="dxa"/>
              <w:left w:w="80" w:type="dxa"/>
              <w:bottom w:w="40" w:type="dxa"/>
              <w:right w:w="80" w:type="dxa"/>
            </w:tcMar>
          </w:tcPr>
          <w:p w14:paraId="5FDFE8D3" w14:textId="21BF7FD6" w:rsidR="00F333F4" w:rsidRPr="00E35C99" w:rsidRDefault="00F333F4" w:rsidP="00F333F4">
            <w:pPr>
              <w:rPr>
                <w:b/>
                <w:bCs/>
                <w:sz w:val="18"/>
                <w:szCs w:val="18"/>
              </w:rPr>
            </w:pPr>
            <w:r w:rsidRPr="00E35C99">
              <w:rPr>
                <w:b/>
                <w:bCs/>
                <w:sz w:val="18"/>
                <w:szCs w:val="18"/>
              </w:rPr>
              <w:t>Operational Risks</w:t>
            </w:r>
          </w:p>
        </w:tc>
        <w:tc>
          <w:tcPr>
            <w:tcW w:w="1400" w:type="dxa"/>
            <w:shd w:val="clear" w:color="auto" w:fill="C1F0C7" w:themeFill="accent3" w:themeFillTint="33"/>
            <w:tcMar>
              <w:top w:w="40" w:type="dxa"/>
              <w:left w:w="80" w:type="dxa"/>
              <w:bottom w:w="40" w:type="dxa"/>
              <w:right w:w="80" w:type="dxa"/>
            </w:tcMar>
          </w:tcPr>
          <w:p w14:paraId="2BF3CAC2" w14:textId="77777777" w:rsidR="00F333F4" w:rsidRDefault="00F333F4" w:rsidP="00F333F4">
            <w:pPr>
              <w:rPr>
                <w:sz w:val="18"/>
                <w:szCs w:val="18"/>
              </w:rPr>
            </w:pPr>
          </w:p>
        </w:tc>
        <w:tc>
          <w:tcPr>
            <w:tcW w:w="1400" w:type="dxa"/>
            <w:shd w:val="clear" w:color="auto" w:fill="C1F0C7" w:themeFill="accent3" w:themeFillTint="33"/>
            <w:tcMar>
              <w:top w:w="40" w:type="dxa"/>
              <w:left w:w="80" w:type="dxa"/>
              <w:bottom w:w="40" w:type="dxa"/>
              <w:right w:w="80" w:type="dxa"/>
            </w:tcMar>
          </w:tcPr>
          <w:p w14:paraId="42B641BA" w14:textId="77777777" w:rsidR="00F333F4" w:rsidRDefault="00F333F4" w:rsidP="00F333F4">
            <w:pPr>
              <w:rPr>
                <w:sz w:val="18"/>
                <w:szCs w:val="18"/>
              </w:rPr>
            </w:pPr>
          </w:p>
        </w:tc>
        <w:tc>
          <w:tcPr>
            <w:tcW w:w="1260" w:type="dxa"/>
            <w:shd w:val="clear" w:color="auto" w:fill="C1F0C7" w:themeFill="accent3" w:themeFillTint="33"/>
            <w:tcMar>
              <w:top w:w="40" w:type="dxa"/>
              <w:left w:w="80" w:type="dxa"/>
              <w:bottom w:w="40" w:type="dxa"/>
              <w:right w:w="80" w:type="dxa"/>
            </w:tcMar>
          </w:tcPr>
          <w:p w14:paraId="650460D3" w14:textId="77777777" w:rsidR="00F333F4" w:rsidRDefault="00F333F4" w:rsidP="00F333F4">
            <w:pPr>
              <w:rPr>
                <w:sz w:val="18"/>
                <w:szCs w:val="18"/>
              </w:rPr>
            </w:pPr>
          </w:p>
        </w:tc>
        <w:tc>
          <w:tcPr>
            <w:tcW w:w="2800" w:type="dxa"/>
            <w:shd w:val="clear" w:color="auto" w:fill="C1F0C7" w:themeFill="accent3" w:themeFillTint="33"/>
            <w:tcMar>
              <w:top w:w="40" w:type="dxa"/>
              <w:left w:w="80" w:type="dxa"/>
              <w:bottom w:w="40" w:type="dxa"/>
              <w:right w:w="80" w:type="dxa"/>
            </w:tcMar>
          </w:tcPr>
          <w:p w14:paraId="740359D6" w14:textId="77777777" w:rsidR="00F333F4" w:rsidRDefault="00F333F4" w:rsidP="00F333F4">
            <w:pPr>
              <w:rPr>
                <w:sz w:val="18"/>
                <w:szCs w:val="18"/>
              </w:rPr>
            </w:pPr>
          </w:p>
        </w:tc>
      </w:tr>
      <w:tr w:rsidR="00B35D7D" w14:paraId="6EEEA14C" w14:textId="77777777" w:rsidTr="00AD6B4E">
        <w:tc>
          <w:tcPr>
            <w:tcW w:w="2500" w:type="dxa"/>
            <w:tcMar>
              <w:top w:w="40" w:type="dxa"/>
              <w:left w:w="80" w:type="dxa"/>
              <w:bottom w:w="40" w:type="dxa"/>
              <w:right w:w="80" w:type="dxa"/>
            </w:tcMar>
          </w:tcPr>
          <w:p w14:paraId="7328C3E5" w14:textId="754ADEEB" w:rsidR="00B35D7D" w:rsidRPr="009B7D13" w:rsidRDefault="00B35D7D" w:rsidP="00B35D7D">
            <w:pPr>
              <w:rPr>
                <w:sz w:val="18"/>
                <w:szCs w:val="18"/>
              </w:rPr>
            </w:pPr>
            <w:r>
              <w:rPr>
                <w:sz w:val="18"/>
                <w:szCs w:val="18"/>
              </w:rPr>
              <w:t xml:space="preserve">Audit reporting services could be delayed. </w:t>
            </w:r>
          </w:p>
        </w:tc>
        <w:tc>
          <w:tcPr>
            <w:tcW w:w="1400" w:type="dxa"/>
            <w:shd w:val="clear" w:color="auto" w:fill="C1F0C7" w:themeFill="accent3" w:themeFillTint="33"/>
            <w:tcMar>
              <w:top w:w="40" w:type="dxa"/>
              <w:left w:w="80" w:type="dxa"/>
              <w:bottom w:w="40" w:type="dxa"/>
              <w:right w:w="80" w:type="dxa"/>
            </w:tcMar>
          </w:tcPr>
          <w:p w14:paraId="7DF024A5" w14:textId="510CF63B" w:rsidR="00B35D7D" w:rsidRDefault="00B35D7D" w:rsidP="00B35D7D">
            <w:pPr>
              <w:rPr>
                <w:sz w:val="18"/>
                <w:szCs w:val="18"/>
              </w:rPr>
            </w:pPr>
            <w:r>
              <w:rPr>
                <w:sz w:val="18"/>
                <w:szCs w:val="18"/>
              </w:rPr>
              <w:t>Likely</w:t>
            </w:r>
          </w:p>
        </w:tc>
        <w:tc>
          <w:tcPr>
            <w:tcW w:w="1400" w:type="dxa"/>
            <w:shd w:val="clear" w:color="auto" w:fill="C1F0C7" w:themeFill="accent3" w:themeFillTint="33"/>
            <w:tcMar>
              <w:top w:w="40" w:type="dxa"/>
              <w:left w:w="80" w:type="dxa"/>
              <w:bottom w:w="40" w:type="dxa"/>
              <w:right w:w="80" w:type="dxa"/>
            </w:tcMar>
          </w:tcPr>
          <w:p w14:paraId="00BAC2E9" w14:textId="794F19AF" w:rsidR="00B35D7D" w:rsidRDefault="00B35D7D" w:rsidP="00B35D7D">
            <w:pPr>
              <w:rPr>
                <w:sz w:val="18"/>
                <w:szCs w:val="18"/>
              </w:rPr>
            </w:pPr>
            <w:r>
              <w:rPr>
                <w:sz w:val="18"/>
                <w:szCs w:val="18"/>
              </w:rPr>
              <w:t xml:space="preserve">High </w:t>
            </w:r>
          </w:p>
        </w:tc>
        <w:tc>
          <w:tcPr>
            <w:tcW w:w="1260" w:type="dxa"/>
            <w:shd w:val="clear" w:color="auto" w:fill="C1F0C7" w:themeFill="accent3" w:themeFillTint="33"/>
            <w:tcMar>
              <w:top w:w="40" w:type="dxa"/>
              <w:left w:w="80" w:type="dxa"/>
              <w:bottom w:w="40" w:type="dxa"/>
              <w:right w:w="80" w:type="dxa"/>
            </w:tcMar>
          </w:tcPr>
          <w:p w14:paraId="17D40697" w14:textId="6A99501F" w:rsidR="00B35D7D" w:rsidRDefault="00B35D7D" w:rsidP="00B35D7D">
            <w:pPr>
              <w:rPr>
                <w:sz w:val="18"/>
                <w:szCs w:val="18"/>
              </w:rPr>
            </w:pPr>
            <w:r w:rsidRPr="0090321A">
              <w:rPr>
                <w:color w:val="EE0000"/>
                <w:sz w:val="18"/>
                <w:szCs w:val="18"/>
              </w:rPr>
              <w:t xml:space="preserve">High </w:t>
            </w:r>
          </w:p>
        </w:tc>
        <w:tc>
          <w:tcPr>
            <w:tcW w:w="2800" w:type="dxa"/>
            <w:shd w:val="clear" w:color="auto" w:fill="C1F0C7" w:themeFill="accent3" w:themeFillTint="33"/>
            <w:tcMar>
              <w:top w:w="40" w:type="dxa"/>
              <w:left w:w="80" w:type="dxa"/>
              <w:bottom w:w="40" w:type="dxa"/>
              <w:right w:w="80" w:type="dxa"/>
            </w:tcMar>
          </w:tcPr>
          <w:p w14:paraId="3C0D8D33" w14:textId="5E2815A0" w:rsidR="00B35D7D" w:rsidRDefault="00B35D7D" w:rsidP="00B35D7D">
            <w:pPr>
              <w:rPr>
                <w:sz w:val="18"/>
                <w:szCs w:val="18"/>
              </w:rPr>
            </w:pPr>
            <w:r>
              <w:rPr>
                <w:sz w:val="18"/>
                <w:szCs w:val="18"/>
              </w:rPr>
              <w:t>A service delivery standard should be established</w:t>
            </w:r>
            <w:r w:rsidR="00C023D7">
              <w:rPr>
                <w:sz w:val="18"/>
                <w:szCs w:val="18"/>
              </w:rPr>
              <w:t>,</w:t>
            </w:r>
            <w:r>
              <w:rPr>
                <w:sz w:val="18"/>
                <w:szCs w:val="18"/>
              </w:rPr>
              <w:t xml:space="preserve"> and implementation should be enforced. </w:t>
            </w:r>
          </w:p>
        </w:tc>
      </w:tr>
      <w:tr w:rsidR="00B35D7D" w14:paraId="240A614E" w14:textId="77777777" w:rsidTr="00F333F4">
        <w:tc>
          <w:tcPr>
            <w:tcW w:w="2500" w:type="dxa"/>
            <w:shd w:val="clear" w:color="auto" w:fill="C1E4F5" w:themeFill="accent1" w:themeFillTint="33"/>
            <w:tcMar>
              <w:top w:w="40" w:type="dxa"/>
              <w:left w:w="80" w:type="dxa"/>
              <w:bottom w:w="40" w:type="dxa"/>
              <w:right w:w="80" w:type="dxa"/>
            </w:tcMar>
          </w:tcPr>
          <w:p w14:paraId="1897E6EA" w14:textId="03548DC6" w:rsidR="00B35D7D" w:rsidRPr="00E35C99" w:rsidRDefault="00B35D7D" w:rsidP="00B35D7D">
            <w:pPr>
              <w:rPr>
                <w:b/>
                <w:bCs/>
                <w:sz w:val="18"/>
                <w:szCs w:val="18"/>
              </w:rPr>
            </w:pPr>
            <w:r w:rsidRPr="00E35C99">
              <w:rPr>
                <w:b/>
                <w:bCs/>
                <w:sz w:val="18"/>
                <w:szCs w:val="18"/>
              </w:rPr>
              <w:t>Political Risks</w:t>
            </w:r>
          </w:p>
        </w:tc>
        <w:tc>
          <w:tcPr>
            <w:tcW w:w="1400" w:type="dxa"/>
            <w:shd w:val="clear" w:color="auto" w:fill="C1E4F5" w:themeFill="accent1" w:themeFillTint="33"/>
            <w:tcMar>
              <w:top w:w="40" w:type="dxa"/>
              <w:left w:w="80" w:type="dxa"/>
              <w:bottom w:w="40" w:type="dxa"/>
              <w:right w:w="80" w:type="dxa"/>
            </w:tcMar>
          </w:tcPr>
          <w:p w14:paraId="16825290" w14:textId="77777777" w:rsidR="00B35D7D" w:rsidRDefault="00B35D7D" w:rsidP="00B35D7D">
            <w:pPr>
              <w:rPr>
                <w:sz w:val="18"/>
                <w:szCs w:val="18"/>
              </w:rPr>
            </w:pPr>
          </w:p>
        </w:tc>
        <w:tc>
          <w:tcPr>
            <w:tcW w:w="1400" w:type="dxa"/>
            <w:shd w:val="clear" w:color="auto" w:fill="C1E4F5" w:themeFill="accent1" w:themeFillTint="33"/>
            <w:tcMar>
              <w:top w:w="40" w:type="dxa"/>
              <w:left w:w="80" w:type="dxa"/>
              <w:bottom w:w="40" w:type="dxa"/>
              <w:right w:w="80" w:type="dxa"/>
            </w:tcMar>
          </w:tcPr>
          <w:p w14:paraId="20A61097" w14:textId="77777777" w:rsidR="00B35D7D" w:rsidRDefault="00B35D7D" w:rsidP="00B35D7D">
            <w:pPr>
              <w:rPr>
                <w:sz w:val="18"/>
                <w:szCs w:val="18"/>
              </w:rPr>
            </w:pPr>
          </w:p>
        </w:tc>
        <w:tc>
          <w:tcPr>
            <w:tcW w:w="1260" w:type="dxa"/>
            <w:shd w:val="clear" w:color="auto" w:fill="C1E4F5" w:themeFill="accent1" w:themeFillTint="33"/>
            <w:tcMar>
              <w:top w:w="40" w:type="dxa"/>
              <w:left w:w="80" w:type="dxa"/>
              <w:bottom w:w="40" w:type="dxa"/>
              <w:right w:w="80" w:type="dxa"/>
            </w:tcMar>
          </w:tcPr>
          <w:p w14:paraId="1DD74620" w14:textId="77777777" w:rsidR="00B35D7D" w:rsidRDefault="00B35D7D" w:rsidP="00B35D7D">
            <w:pPr>
              <w:rPr>
                <w:sz w:val="18"/>
                <w:szCs w:val="18"/>
              </w:rPr>
            </w:pPr>
          </w:p>
        </w:tc>
        <w:tc>
          <w:tcPr>
            <w:tcW w:w="2800" w:type="dxa"/>
            <w:shd w:val="clear" w:color="auto" w:fill="C1E4F5" w:themeFill="accent1" w:themeFillTint="33"/>
            <w:tcMar>
              <w:top w:w="40" w:type="dxa"/>
              <w:left w:w="80" w:type="dxa"/>
              <w:bottom w:w="40" w:type="dxa"/>
              <w:right w:w="80" w:type="dxa"/>
            </w:tcMar>
          </w:tcPr>
          <w:p w14:paraId="66AA0839" w14:textId="77777777" w:rsidR="00B35D7D" w:rsidRDefault="00B35D7D" w:rsidP="00B35D7D">
            <w:pPr>
              <w:rPr>
                <w:sz w:val="18"/>
                <w:szCs w:val="18"/>
              </w:rPr>
            </w:pPr>
          </w:p>
        </w:tc>
      </w:tr>
      <w:tr w:rsidR="00003EFA" w14:paraId="32C505EA" w14:textId="77777777" w:rsidTr="00AD6B4E">
        <w:tc>
          <w:tcPr>
            <w:tcW w:w="2500" w:type="dxa"/>
            <w:tcMar>
              <w:top w:w="40" w:type="dxa"/>
              <w:left w:w="80" w:type="dxa"/>
              <w:bottom w:w="40" w:type="dxa"/>
              <w:right w:w="80" w:type="dxa"/>
            </w:tcMar>
          </w:tcPr>
          <w:p w14:paraId="665DC496" w14:textId="3BDC72AE" w:rsidR="00003EFA" w:rsidRPr="009B7D13" w:rsidRDefault="00003EFA" w:rsidP="00003EFA">
            <w:pPr>
              <w:rPr>
                <w:sz w:val="18"/>
                <w:szCs w:val="18"/>
              </w:rPr>
            </w:pPr>
            <w:r>
              <w:rPr>
                <w:sz w:val="18"/>
                <w:szCs w:val="18"/>
              </w:rPr>
              <w:t xml:space="preserve">Unqualified vendors could be preferred in a competitive bid process. </w:t>
            </w:r>
          </w:p>
        </w:tc>
        <w:tc>
          <w:tcPr>
            <w:tcW w:w="1400" w:type="dxa"/>
            <w:shd w:val="clear" w:color="auto" w:fill="C1F0C7" w:themeFill="accent3" w:themeFillTint="33"/>
            <w:tcMar>
              <w:top w:w="40" w:type="dxa"/>
              <w:left w:w="80" w:type="dxa"/>
              <w:bottom w:w="40" w:type="dxa"/>
              <w:right w:w="80" w:type="dxa"/>
            </w:tcMar>
          </w:tcPr>
          <w:p w14:paraId="364BAE78" w14:textId="77ADDAD2" w:rsidR="00003EFA" w:rsidRDefault="00003EFA" w:rsidP="00003EFA">
            <w:pPr>
              <w:rPr>
                <w:sz w:val="18"/>
                <w:szCs w:val="18"/>
              </w:rPr>
            </w:pPr>
            <w:r>
              <w:rPr>
                <w:sz w:val="18"/>
                <w:szCs w:val="18"/>
              </w:rPr>
              <w:t>Likely</w:t>
            </w:r>
          </w:p>
        </w:tc>
        <w:tc>
          <w:tcPr>
            <w:tcW w:w="1400" w:type="dxa"/>
            <w:shd w:val="clear" w:color="auto" w:fill="C1F0C7" w:themeFill="accent3" w:themeFillTint="33"/>
            <w:tcMar>
              <w:top w:w="40" w:type="dxa"/>
              <w:left w:w="80" w:type="dxa"/>
              <w:bottom w:w="40" w:type="dxa"/>
              <w:right w:w="80" w:type="dxa"/>
            </w:tcMar>
          </w:tcPr>
          <w:p w14:paraId="107114BA" w14:textId="63B0B14F" w:rsidR="00003EFA" w:rsidRDefault="00003EFA" w:rsidP="00003EFA">
            <w:pPr>
              <w:rPr>
                <w:sz w:val="18"/>
                <w:szCs w:val="18"/>
              </w:rPr>
            </w:pPr>
            <w:r>
              <w:rPr>
                <w:sz w:val="18"/>
                <w:szCs w:val="18"/>
              </w:rPr>
              <w:t xml:space="preserve">High </w:t>
            </w:r>
          </w:p>
        </w:tc>
        <w:tc>
          <w:tcPr>
            <w:tcW w:w="1260" w:type="dxa"/>
            <w:shd w:val="clear" w:color="auto" w:fill="C1F0C7" w:themeFill="accent3" w:themeFillTint="33"/>
            <w:tcMar>
              <w:top w:w="40" w:type="dxa"/>
              <w:left w:w="80" w:type="dxa"/>
              <w:bottom w:w="40" w:type="dxa"/>
              <w:right w:w="80" w:type="dxa"/>
            </w:tcMar>
          </w:tcPr>
          <w:p w14:paraId="5D34E2F5" w14:textId="0C8F09D4" w:rsidR="00003EFA" w:rsidRDefault="00003EFA" w:rsidP="00003EFA">
            <w:pPr>
              <w:rPr>
                <w:sz w:val="18"/>
                <w:szCs w:val="18"/>
              </w:rPr>
            </w:pPr>
            <w:r w:rsidRPr="0090321A">
              <w:rPr>
                <w:color w:val="EE0000"/>
                <w:sz w:val="18"/>
                <w:szCs w:val="18"/>
              </w:rPr>
              <w:t xml:space="preserve">High </w:t>
            </w:r>
          </w:p>
        </w:tc>
        <w:tc>
          <w:tcPr>
            <w:tcW w:w="2800" w:type="dxa"/>
            <w:shd w:val="clear" w:color="auto" w:fill="C1F0C7" w:themeFill="accent3" w:themeFillTint="33"/>
            <w:tcMar>
              <w:top w:w="40" w:type="dxa"/>
              <w:left w:w="80" w:type="dxa"/>
              <w:bottom w:w="40" w:type="dxa"/>
              <w:right w:w="80" w:type="dxa"/>
            </w:tcMar>
          </w:tcPr>
          <w:p w14:paraId="50F3C478" w14:textId="2BFE4E32" w:rsidR="00003EFA" w:rsidRDefault="00003EFA" w:rsidP="00003EFA">
            <w:pPr>
              <w:rPr>
                <w:sz w:val="18"/>
                <w:szCs w:val="18"/>
              </w:rPr>
            </w:pPr>
            <w:r>
              <w:rPr>
                <w:sz w:val="18"/>
                <w:szCs w:val="18"/>
              </w:rPr>
              <w:t>All procurements should meet the PPCC requirement and should be processed through the e</w:t>
            </w:r>
            <w:r w:rsidR="00E35C99">
              <w:rPr>
                <w:sz w:val="18"/>
                <w:szCs w:val="18"/>
              </w:rPr>
              <w:t>-</w:t>
            </w:r>
            <w:r>
              <w:rPr>
                <w:sz w:val="18"/>
                <w:szCs w:val="18"/>
              </w:rPr>
              <w:t xml:space="preserve">GP software. </w:t>
            </w:r>
          </w:p>
        </w:tc>
      </w:tr>
      <w:tr w:rsidR="00003EFA" w14:paraId="3090B2CC" w14:textId="77777777" w:rsidTr="00AD6B4E">
        <w:tc>
          <w:tcPr>
            <w:tcW w:w="2500" w:type="dxa"/>
            <w:shd w:val="clear" w:color="auto" w:fill="C1E4F5" w:themeFill="accent1" w:themeFillTint="33"/>
            <w:tcMar>
              <w:top w:w="40" w:type="dxa"/>
              <w:left w:w="80" w:type="dxa"/>
              <w:bottom w:w="40" w:type="dxa"/>
              <w:right w:w="80" w:type="dxa"/>
            </w:tcMar>
          </w:tcPr>
          <w:p w14:paraId="7A96DCE6" w14:textId="3A27F9C7" w:rsidR="00003EFA" w:rsidRPr="009B7D13" w:rsidRDefault="00003EFA" w:rsidP="00003EFA">
            <w:pPr>
              <w:rPr>
                <w:sz w:val="18"/>
                <w:szCs w:val="18"/>
              </w:rPr>
            </w:pPr>
            <w:r w:rsidRPr="00F333F4">
              <w:rPr>
                <w:sz w:val="18"/>
                <w:szCs w:val="18"/>
              </w:rPr>
              <w:t>Security Risks</w:t>
            </w:r>
          </w:p>
        </w:tc>
        <w:tc>
          <w:tcPr>
            <w:tcW w:w="1400" w:type="dxa"/>
            <w:shd w:val="clear" w:color="auto" w:fill="C1F0C7" w:themeFill="accent3" w:themeFillTint="33"/>
            <w:tcMar>
              <w:top w:w="40" w:type="dxa"/>
              <w:left w:w="80" w:type="dxa"/>
              <w:bottom w:w="40" w:type="dxa"/>
              <w:right w:w="80" w:type="dxa"/>
            </w:tcMar>
          </w:tcPr>
          <w:p w14:paraId="08A55500" w14:textId="2AA60D94" w:rsidR="00003EFA" w:rsidRDefault="00003EFA" w:rsidP="00003EFA">
            <w:pPr>
              <w:rPr>
                <w:sz w:val="18"/>
                <w:szCs w:val="18"/>
              </w:rPr>
            </w:pPr>
            <w:r>
              <w:rPr>
                <w:sz w:val="18"/>
                <w:szCs w:val="18"/>
              </w:rPr>
              <w:t xml:space="preserve"> </w:t>
            </w:r>
          </w:p>
        </w:tc>
        <w:tc>
          <w:tcPr>
            <w:tcW w:w="1400" w:type="dxa"/>
            <w:shd w:val="clear" w:color="auto" w:fill="C1F0C7" w:themeFill="accent3" w:themeFillTint="33"/>
            <w:tcMar>
              <w:top w:w="40" w:type="dxa"/>
              <w:left w:w="80" w:type="dxa"/>
              <w:bottom w:w="40" w:type="dxa"/>
              <w:right w:w="80" w:type="dxa"/>
            </w:tcMar>
          </w:tcPr>
          <w:p w14:paraId="49BA94C6" w14:textId="3F63A8C7" w:rsidR="00003EFA" w:rsidRDefault="00003EFA" w:rsidP="00003EFA">
            <w:pPr>
              <w:rPr>
                <w:sz w:val="18"/>
                <w:szCs w:val="18"/>
              </w:rPr>
            </w:pPr>
            <w:r>
              <w:rPr>
                <w:sz w:val="18"/>
                <w:szCs w:val="18"/>
              </w:rPr>
              <w:t xml:space="preserve"> </w:t>
            </w:r>
          </w:p>
        </w:tc>
        <w:tc>
          <w:tcPr>
            <w:tcW w:w="1260" w:type="dxa"/>
            <w:shd w:val="clear" w:color="auto" w:fill="C1F0C7" w:themeFill="accent3" w:themeFillTint="33"/>
            <w:tcMar>
              <w:top w:w="40" w:type="dxa"/>
              <w:left w:w="80" w:type="dxa"/>
              <w:bottom w:w="40" w:type="dxa"/>
              <w:right w:w="80" w:type="dxa"/>
            </w:tcMar>
          </w:tcPr>
          <w:p w14:paraId="15EA5D7A" w14:textId="6D4EB51B" w:rsidR="00003EFA" w:rsidRDefault="00003EFA" w:rsidP="00003EFA">
            <w:pPr>
              <w:rPr>
                <w:sz w:val="18"/>
                <w:szCs w:val="18"/>
              </w:rPr>
            </w:pPr>
            <w:r>
              <w:rPr>
                <w:sz w:val="18"/>
                <w:szCs w:val="18"/>
              </w:rPr>
              <w:t xml:space="preserve"> </w:t>
            </w:r>
          </w:p>
        </w:tc>
        <w:tc>
          <w:tcPr>
            <w:tcW w:w="2800" w:type="dxa"/>
            <w:shd w:val="clear" w:color="auto" w:fill="C1F0C7" w:themeFill="accent3" w:themeFillTint="33"/>
            <w:tcMar>
              <w:top w:w="40" w:type="dxa"/>
              <w:left w:w="80" w:type="dxa"/>
              <w:bottom w:w="40" w:type="dxa"/>
              <w:right w:w="80" w:type="dxa"/>
            </w:tcMar>
          </w:tcPr>
          <w:p w14:paraId="5B10DA39" w14:textId="7F86AC57" w:rsidR="00003EFA" w:rsidRDefault="00003EFA" w:rsidP="00003EFA">
            <w:pPr>
              <w:rPr>
                <w:sz w:val="18"/>
                <w:szCs w:val="18"/>
              </w:rPr>
            </w:pPr>
            <w:r>
              <w:rPr>
                <w:sz w:val="18"/>
                <w:szCs w:val="18"/>
              </w:rPr>
              <w:t xml:space="preserve"> </w:t>
            </w:r>
          </w:p>
        </w:tc>
      </w:tr>
      <w:tr w:rsidR="00E35C99" w14:paraId="7A840ABB" w14:textId="77777777" w:rsidTr="00AD6B4E">
        <w:tc>
          <w:tcPr>
            <w:tcW w:w="2500" w:type="dxa"/>
            <w:tcMar>
              <w:top w:w="40" w:type="dxa"/>
              <w:left w:w="80" w:type="dxa"/>
              <w:bottom w:w="40" w:type="dxa"/>
              <w:right w:w="80" w:type="dxa"/>
            </w:tcMar>
          </w:tcPr>
          <w:p w14:paraId="401AA4AC" w14:textId="49B38C1C" w:rsidR="00E35C99" w:rsidRPr="00F333F4" w:rsidRDefault="00E35C99" w:rsidP="00E35C99">
            <w:pPr>
              <w:rPr>
                <w:sz w:val="18"/>
                <w:szCs w:val="18"/>
              </w:rPr>
            </w:pPr>
            <w:r>
              <w:rPr>
                <w:sz w:val="18"/>
                <w:szCs w:val="18"/>
              </w:rPr>
              <w:t xml:space="preserve">Processing system downtime could disrupt service delivery. </w:t>
            </w:r>
          </w:p>
        </w:tc>
        <w:tc>
          <w:tcPr>
            <w:tcW w:w="1400" w:type="dxa"/>
            <w:shd w:val="clear" w:color="auto" w:fill="C1F0C7" w:themeFill="accent3" w:themeFillTint="33"/>
            <w:tcMar>
              <w:top w:w="40" w:type="dxa"/>
              <w:left w:w="80" w:type="dxa"/>
              <w:bottom w:w="40" w:type="dxa"/>
              <w:right w:w="80" w:type="dxa"/>
            </w:tcMar>
          </w:tcPr>
          <w:p w14:paraId="592C439C" w14:textId="6F3E1A5F" w:rsidR="00E35C99" w:rsidRDefault="00E35C99" w:rsidP="00E35C99">
            <w:pPr>
              <w:rPr>
                <w:sz w:val="18"/>
                <w:szCs w:val="18"/>
              </w:rPr>
            </w:pPr>
            <w:r>
              <w:rPr>
                <w:sz w:val="18"/>
                <w:szCs w:val="18"/>
              </w:rPr>
              <w:t>Very Likely</w:t>
            </w:r>
          </w:p>
        </w:tc>
        <w:tc>
          <w:tcPr>
            <w:tcW w:w="1400" w:type="dxa"/>
            <w:shd w:val="clear" w:color="auto" w:fill="C1F0C7" w:themeFill="accent3" w:themeFillTint="33"/>
            <w:tcMar>
              <w:top w:w="40" w:type="dxa"/>
              <w:left w:w="80" w:type="dxa"/>
              <w:bottom w:w="40" w:type="dxa"/>
              <w:right w:w="80" w:type="dxa"/>
            </w:tcMar>
          </w:tcPr>
          <w:p w14:paraId="122A8B72" w14:textId="2C8100C7" w:rsidR="00E35C99" w:rsidRDefault="00E35C99" w:rsidP="00E35C99">
            <w:pPr>
              <w:rPr>
                <w:sz w:val="18"/>
                <w:szCs w:val="18"/>
              </w:rPr>
            </w:pPr>
            <w:r>
              <w:rPr>
                <w:sz w:val="18"/>
                <w:szCs w:val="18"/>
              </w:rPr>
              <w:t xml:space="preserve">High </w:t>
            </w:r>
          </w:p>
        </w:tc>
        <w:tc>
          <w:tcPr>
            <w:tcW w:w="1260" w:type="dxa"/>
            <w:shd w:val="clear" w:color="auto" w:fill="C1F0C7" w:themeFill="accent3" w:themeFillTint="33"/>
            <w:tcMar>
              <w:top w:w="40" w:type="dxa"/>
              <w:left w:w="80" w:type="dxa"/>
              <w:bottom w:w="40" w:type="dxa"/>
              <w:right w:w="80" w:type="dxa"/>
            </w:tcMar>
          </w:tcPr>
          <w:p w14:paraId="05344ABE" w14:textId="6C078E4F" w:rsidR="00E35C99" w:rsidRDefault="00E35C99" w:rsidP="00E35C99">
            <w:pPr>
              <w:rPr>
                <w:sz w:val="18"/>
                <w:szCs w:val="18"/>
              </w:rPr>
            </w:pPr>
            <w:r w:rsidRPr="0090321A">
              <w:rPr>
                <w:color w:val="EE0000"/>
                <w:sz w:val="18"/>
                <w:szCs w:val="18"/>
              </w:rPr>
              <w:t xml:space="preserve">High </w:t>
            </w:r>
          </w:p>
        </w:tc>
        <w:tc>
          <w:tcPr>
            <w:tcW w:w="2800" w:type="dxa"/>
            <w:shd w:val="clear" w:color="auto" w:fill="C1F0C7" w:themeFill="accent3" w:themeFillTint="33"/>
            <w:tcMar>
              <w:top w:w="40" w:type="dxa"/>
              <w:left w:w="80" w:type="dxa"/>
              <w:bottom w:w="40" w:type="dxa"/>
              <w:right w:w="80" w:type="dxa"/>
            </w:tcMar>
          </w:tcPr>
          <w:p w14:paraId="42240296" w14:textId="528BD003" w:rsidR="00E35C99" w:rsidRDefault="00E35C99" w:rsidP="00E35C99">
            <w:pPr>
              <w:rPr>
                <w:sz w:val="18"/>
                <w:szCs w:val="18"/>
              </w:rPr>
            </w:pPr>
            <w:r>
              <w:rPr>
                <w:sz w:val="18"/>
                <w:szCs w:val="18"/>
              </w:rPr>
              <w:t>Preventive controls</w:t>
            </w:r>
            <w:r w:rsidR="00C023D7">
              <w:rPr>
                <w:sz w:val="18"/>
                <w:szCs w:val="18"/>
              </w:rPr>
              <w:t>,</w:t>
            </w:r>
            <w:r>
              <w:rPr>
                <w:sz w:val="18"/>
                <w:szCs w:val="18"/>
              </w:rPr>
              <w:t xml:space="preserve"> such as regular upgrades and </w:t>
            </w:r>
            <w:r w:rsidR="0024570B">
              <w:rPr>
                <w:sz w:val="18"/>
                <w:szCs w:val="18"/>
              </w:rPr>
              <w:t>system backups</w:t>
            </w:r>
            <w:r w:rsidR="00C023D7">
              <w:rPr>
                <w:sz w:val="18"/>
                <w:szCs w:val="18"/>
              </w:rPr>
              <w:t>,</w:t>
            </w:r>
            <w:r w:rsidR="0024570B">
              <w:rPr>
                <w:sz w:val="18"/>
                <w:szCs w:val="18"/>
              </w:rPr>
              <w:t xml:space="preserve"> should be deployed. </w:t>
            </w:r>
          </w:p>
        </w:tc>
      </w:tr>
      <w:tr w:rsidR="00E35C99" w14:paraId="6248A83F" w14:textId="77777777" w:rsidTr="00AD6B4E">
        <w:tc>
          <w:tcPr>
            <w:tcW w:w="2500" w:type="dxa"/>
            <w:shd w:val="clear" w:color="auto" w:fill="C1E4F5" w:themeFill="accent1" w:themeFillTint="33"/>
            <w:tcMar>
              <w:top w:w="40" w:type="dxa"/>
              <w:left w:w="80" w:type="dxa"/>
              <w:bottom w:w="40" w:type="dxa"/>
              <w:right w:w="80" w:type="dxa"/>
            </w:tcMar>
          </w:tcPr>
          <w:p w14:paraId="15E425E0" w14:textId="186B69BB" w:rsidR="00E35C99" w:rsidRPr="00F333F4" w:rsidRDefault="00E35C99" w:rsidP="00E35C99">
            <w:pPr>
              <w:rPr>
                <w:sz w:val="18"/>
                <w:szCs w:val="18"/>
              </w:rPr>
            </w:pPr>
            <w:r w:rsidRPr="00F333F4">
              <w:rPr>
                <w:sz w:val="18"/>
                <w:szCs w:val="18"/>
              </w:rPr>
              <w:t>Other Risks</w:t>
            </w:r>
          </w:p>
        </w:tc>
        <w:tc>
          <w:tcPr>
            <w:tcW w:w="1400" w:type="dxa"/>
            <w:shd w:val="clear" w:color="auto" w:fill="C1F0C7" w:themeFill="accent3" w:themeFillTint="33"/>
            <w:tcMar>
              <w:top w:w="40" w:type="dxa"/>
              <w:left w:w="80" w:type="dxa"/>
              <w:bottom w:w="40" w:type="dxa"/>
              <w:right w:w="80" w:type="dxa"/>
            </w:tcMar>
          </w:tcPr>
          <w:p w14:paraId="6C8DAEE1" w14:textId="77777777" w:rsidR="00E35C99" w:rsidRDefault="00E35C99" w:rsidP="00E35C99">
            <w:pPr>
              <w:rPr>
                <w:sz w:val="18"/>
                <w:szCs w:val="18"/>
              </w:rPr>
            </w:pPr>
          </w:p>
        </w:tc>
        <w:tc>
          <w:tcPr>
            <w:tcW w:w="1400" w:type="dxa"/>
            <w:shd w:val="clear" w:color="auto" w:fill="C1F0C7" w:themeFill="accent3" w:themeFillTint="33"/>
            <w:tcMar>
              <w:top w:w="40" w:type="dxa"/>
              <w:left w:w="80" w:type="dxa"/>
              <w:bottom w:w="40" w:type="dxa"/>
              <w:right w:w="80" w:type="dxa"/>
            </w:tcMar>
          </w:tcPr>
          <w:p w14:paraId="127AE9E6" w14:textId="77777777" w:rsidR="00E35C99" w:rsidRDefault="00E35C99" w:rsidP="00E35C99">
            <w:pPr>
              <w:rPr>
                <w:sz w:val="18"/>
                <w:szCs w:val="18"/>
              </w:rPr>
            </w:pPr>
          </w:p>
        </w:tc>
        <w:tc>
          <w:tcPr>
            <w:tcW w:w="1260" w:type="dxa"/>
            <w:shd w:val="clear" w:color="auto" w:fill="C1F0C7" w:themeFill="accent3" w:themeFillTint="33"/>
            <w:tcMar>
              <w:top w:w="40" w:type="dxa"/>
              <w:left w:w="80" w:type="dxa"/>
              <w:bottom w:w="40" w:type="dxa"/>
              <w:right w:w="80" w:type="dxa"/>
            </w:tcMar>
          </w:tcPr>
          <w:p w14:paraId="106BCF49" w14:textId="77777777" w:rsidR="00E35C99" w:rsidRDefault="00E35C99" w:rsidP="00E35C99">
            <w:pPr>
              <w:rPr>
                <w:sz w:val="18"/>
                <w:szCs w:val="18"/>
              </w:rPr>
            </w:pPr>
          </w:p>
        </w:tc>
        <w:tc>
          <w:tcPr>
            <w:tcW w:w="2800" w:type="dxa"/>
            <w:shd w:val="clear" w:color="auto" w:fill="C1F0C7" w:themeFill="accent3" w:themeFillTint="33"/>
            <w:tcMar>
              <w:top w:w="40" w:type="dxa"/>
              <w:left w:w="80" w:type="dxa"/>
              <w:bottom w:w="40" w:type="dxa"/>
              <w:right w:w="80" w:type="dxa"/>
            </w:tcMar>
          </w:tcPr>
          <w:p w14:paraId="12FBD5E0" w14:textId="77777777" w:rsidR="00E35C99" w:rsidRDefault="00E35C99" w:rsidP="00E35C99">
            <w:pPr>
              <w:rPr>
                <w:sz w:val="18"/>
                <w:szCs w:val="18"/>
              </w:rPr>
            </w:pPr>
          </w:p>
        </w:tc>
      </w:tr>
      <w:tr w:rsidR="0024570B" w14:paraId="6F698D48" w14:textId="77777777" w:rsidTr="00AD6B4E">
        <w:tc>
          <w:tcPr>
            <w:tcW w:w="2500" w:type="dxa"/>
            <w:tcMar>
              <w:top w:w="40" w:type="dxa"/>
              <w:left w:w="80" w:type="dxa"/>
              <w:bottom w:w="40" w:type="dxa"/>
              <w:right w:w="80" w:type="dxa"/>
            </w:tcMar>
          </w:tcPr>
          <w:p w14:paraId="7CCB92AC" w14:textId="78713CE4" w:rsidR="0024570B" w:rsidRPr="00F333F4" w:rsidRDefault="0024570B" w:rsidP="0024570B">
            <w:pPr>
              <w:rPr>
                <w:sz w:val="18"/>
                <w:szCs w:val="18"/>
              </w:rPr>
            </w:pPr>
            <w:r w:rsidRPr="0024570B">
              <w:rPr>
                <w:sz w:val="18"/>
                <w:szCs w:val="18"/>
              </w:rPr>
              <w:t>Exposure to litigation if citizen information is compromised.</w:t>
            </w:r>
          </w:p>
        </w:tc>
        <w:tc>
          <w:tcPr>
            <w:tcW w:w="1400" w:type="dxa"/>
            <w:shd w:val="clear" w:color="auto" w:fill="C1F0C7" w:themeFill="accent3" w:themeFillTint="33"/>
            <w:tcMar>
              <w:top w:w="40" w:type="dxa"/>
              <w:left w:w="80" w:type="dxa"/>
              <w:bottom w:w="40" w:type="dxa"/>
              <w:right w:w="80" w:type="dxa"/>
            </w:tcMar>
          </w:tcPr>
          <w:p w14:paraId="28C6CB25" w14:textId="5FB3F6C6" w:rsidR="0024570B" w:rsidRDefault="0024570B" w:rsidP="0024570B">
            <w:pPr>
              <w:rPr>
                <w:sz w:val="18"/>
                <w:szCs w:val="18"/>
              </w:rPr>
            </w:pPr>
            <w:r>
              <w:rPr>
                <w:sz w:val="18"/>
                <w:szCs w:val="18"/>
              </w:rPr>
              <w:t>Likely</w:t>
            </w:r>
          </w:p>
        </w:tc>
        <w:tc>
          <w:tcPr>
            <w:tcW w:w="1400" w:type="dxa"/>
            <w:shd w:val="clear" w:color="auto" w:fill="C1F0C7" w:themeFill="accent3" w:themeFillTint="33"/>
            <w:tcMar>
              <w:top w:w="40" w:type="dxa"/>
              <w:left w:w="80" w:type="dxa"/>
              <w:bottom w:w="40" w:type="dxa"/>
              <w:right w:w="80" w:type="dxa"/>
            </w:tcMar>
          </w:tcPr>
          <w:p w14:paraId="6D6C0B40" w14:textId="160EE379" w:rsidR="0024570B" w:rsidRDefault="0024570B" w:rsidP="0024570B">
            <w:pPr>
              <w:rPr>
                <w:sz w:val="18"/>
                <w:szCs w:val="18"/>
              </w:rPr>
            </w:pPr>
            <w:r>
              <w:rPr>
                <w:sz w:val="18"/>
                <w:szCs w:val="18"/>
              </w:rPr>
              <w:t xml:space="preserve">High </w:t>
            </w:r>
          </w:p>
        </w:tc>
        <w:tc>
          <w:tcPr>
            <w:tcW w:w="1260" w:type="dxa"/>
            <w:shd w:val="clear" w:color="auto" w:fill="C1F0C7" w:themeFill="accent3" w:themeFillTint="33"/>
            <w:tcMar>
              <w:top w:w="40" w:type="dxa"/>
              <w:left w:w="80" w:type="dxa"/>
              <w:bottom w:w="40" w:type="dxa"/>
              <w:right w:w="80" w:type="dxa"/>
            </w:tcMar>
          </w:tcPr>
          <w:p w14:paraId="64F89B05" w14:textId="54394EC1" w:rsidR="0024570B" w:rsidRDefault="0024570B" w:rsidP="0024570B">
            <w:pPr>
              <w:rPr>
                <w:sz w:val="18"/>
                <w:szCs w:val="18"/>
              </w:rPr>
            </w:pPr>
            <w:r w:rsidRPr="0090321A">
              <w:rPr>
                <w:color w:val="EE0000"/>
                <w:sz w:val="18"/>
                <w:szCs w:val="18"/>
              </w:rPr>
              <w:t xml:space="preserve">High </w:t>
            </w:r>
          </w:p>
        </w:tc>
        <w:tc>
          <w:tcPr>
            <w:tcW w:w="2800" w:type="dxa"/>
            <w:shd w:val="clear" w:color="auto" w:fill="C1F0C7" w:themeFill="accent3" w:themeFillTint="33"/>
            <w:tcMar>
              <w:top w:w="40" w:type="dxa"/>
              <w:left w:w="80" w:type="dxa"/>
              <w:bottom w:w="40" w:type="dxa"/>
              <w:right w:w="80" w:type="dxa"/>
            </w:tcMar>
          </w:tcPr>
          <w:p w14:paraId="306009ED" w14:textId="694F777A" w:rsidR="0024570B" w:rsidRDefault="0024570B" w:rsidP="0024570B">
            <w:pPr>
              <w:rPr>
                <w:sz w:val="18"/>
                <w:szCs w:val="18"/>
              </w:rPr>
            </w:pPr>
            <w:r>
              <w:rPr>
                <w:sz w:val="18"/>
                <w:szCs w:val="18"/>
              </w:rPr>
              <w:t>A privacy framework should be developed</w:t>
            </w:r>
            <w:r w:rsidR="00C023D7">
              <w:rPr>
                <w:sz w:val="18"/>
                <w:szCs w:val="18"/>
              </w:rPr>
              <w:t>,</w:t>
            </w:r>
            <w:r>
              <w:rPr>
                <w:sz w:val="18"/>
                <w:szCs w:val="18"/>
              </w:rPr>
              <w:t xml:space="preserve"> and strict adherence should be instituted. </w:t>
            </w:r>
          </w:p>
        </w:tc>
      </w:tr>
    </w:tbl>
    <w:p w14:paraId="116E421C" w14:textId="77777777" w:rsidR="00350E2E" w:rsidRDefault="00350E2E">
      <w:pPr>
        <w:spacing w:after="60"/>
      </w:pPr>
    </w:p>
    <w:p w14:paraId="4DEAE8A3" w14:textId="77777777" w:rsidR="00350E2E" w:rsidRDefault="00D15973">
      <w:pPr>
        <w:spacing w:before="200" w:after="100"/>
      </w:pPr>
      <w:r>
        <w:rPr>
          <w:b/>
          <w:bCs/>
          <w:color w:val="333333"/>
          <w:sz w:val="22"/>
          <w:szCs w:val="22"/>
        </w:rPr>
        <w:t>Target 5 Risks: Institutional Capacity Building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1400"/>
        <w:gridCol w:w="1400"/>
        <w:gridCol w:w="1260"/>
        <w:gridCol w:w="2800"/>
      </w:tblGrid>
      <w:tr w:rsidR="00693E42" w14:paraId="3612C6C9" w14:textId="77777777">
        <w:tc>
          <w:tcPr>
            <w:tcW w:w="9360" w:type="dxa"/>
            <w:gridSpan w:val="5"/>
            <w:shd w:val="clear" w:color="auto" w:fill="4472C4"/>
            <w:tcMar>
              <w:top w:w="40" w:type="dxa"/>
              <w:left w:w="80" w:type="dxa"/>
              <w:bottom w:w="40" w:type="dxa"/>
              <w:right w:w="80" w:type="dxa"/>
            </w:tcMar>
            <w:vAlign w:val="center"/>
          </w:tcPr>
          <w:p w14:paraId="47EBA575" w14:textId="77777777" w:rsidR="00350E2E" w:rsidRDefault="00D15973">
            <w:r>
              <w:rPr>
                <w:b/>
                <w:bCs/>
                <w:color w:val="FFFFFF"/>
                <w:sz w:val="17"/>
                <w:szCs w:val="17"/>
              </w:rPr>
              <w:t>Risk to Target 5: Capacity Building</w:t>
            </w:r>
          </w:p>
        </w:tc>
      </w:tr>
      <w:tr w:rsidR="00693E42" w14:paraId="63E1AA79" w14:textId="77777777">
        <w:tc>
          <w:tcPr>
            <w:tcW w:w="2500" w:type="dxa"/>
            <w:shd w:val="clear" w:color="auto" w:fill="1B3A5C"/>
            <w:tcMar>
              <w:top w:w="40" w:type="dxa"/>
              <w:left w:w="80" w:type="dxa"/>
              <w:bottom w:w="40" w:type="dxa"/>
              <w:right w:w="80" w:type="dxa"/>
            </w:tcMar>
            <w:vAlign w:val="center"/>
          </w:tcPr>
          <w:p w14:paraId="0414E22E" w14:textId="77777777" w:rsidR="00350E2E" w:rsidRDefault="00D15973">
            <w:r>
              <w:rPr>
                <w:b/>
                <w:bCs/>
                <w:color w:val="FFFFFF"/>
                <w:sz w:val="18"/>
                <w:szCs w:val="18"/>
              </w:rPr>
              <w:t>Risk Description</w:t>
            </w:r>
          </w:p>
        </w:tc>
        <w:tc>
          <w:tcPr>
            <w:tcW w:w="1400" w:type="dxa"/>
            <w:shd w:val="clear" w:color="auto" w:fill="1B3A5C"/>
            <w:tcMar>
              <w:top w:w="40" w:type="dxa"/>
              <w:left w:w="80" w:type="dxa"/>
              <w:bottom w:w="40" w:type="dxa"/>
              <w:right w:w="80" w:type="dxa"/>
            </w:tcMar>
            <w:vAlign w:val="center"/>
          </w:tcPr>
          <w:p w14:paraId="3035A381" w14:textId="77777777" w:rsidR="00350E2E" w:rsidRDefault="00D15973">
            <w:r>
              <w:rPr>
                <w:b/>
                <w:bCs/>
                <w:color w:val="FFFFFF"/>
                <w:sz w:val="18"/>
                <w:szCs w:val="18"/>
              </w:rPr>
              <w:t>Likelihood</w:t>
            </w:r>
          </w:p>
        </w:tc>
        <w:tc>
          <w:tcPr>
            <w:tcW w:w="1400" w:type="dxa"/>
            <w:shd w:val="clear" w:color="auto" w:fill="1B3A5C"/>
            <w:tcMar>
              <w:top w:w="40" w:type="dxa"/>
              <w:left w:w="80" w:type="dxa"/>
              <w:bottom w:w="40" w:type="dxa"/>
              <w:right w:w="80" w:type="dxa"/>
            </w:tcMar>
            <w:vAlign w:val="center"/>
          </w:tcPr>
          <w:p w14:paraId="14CE4676" w14:textId="77777777" w:rsidR="00350E2E" w:rsidRDefault="00D15973">
            <w:r>
              <w:rPr>
                <w:b/>
                <w:bCs/>
                <w:color w:val="FFFFFF"/>
                <w:sz w:val="18"/>
                <w:szCs w:val="18"/>
              </w:rPr>
              <w:t>Impact</w:t>
            </w:r>
          </w:p>
        </w:tc>
        <w:tc>
          <w:tcPr>
            <w:tcW w:w="1260" w:type="dxa"/>
            <w:shd w:val="clear" w:color="auto" w:fill="1B3A5C"/>
            <w:tcMar>
              <w:top w:w="40" w:type="dxa"/>
              <w:left w:w="80" w:type="dxa"/>
              <w:bottom w:w="40" w:type="dxa"/>
              <w:right w:w="80" w:type="dxa"/>
            </w:tcMar>
            <w:vAlign w:val="center"/>
          </w:tcPr>
          <w:p w14:paraId="4871D1FE" w14:textId="77777777" w:rsidR="00350E2E" w:rsidRDefault="00D15973">
            <w:r>
              <w:rPr>
                <w:b/>
                <w:bCs/>
                <w:color w:val="FFFFFF"/>
                <w:sz w:val="18"/>
                <w:szCs w:val="18"/>
              </w:rPr>
              <w:t>Risk Level</w:t>
            </w:r>
          </w:p>
        </w:tc>
        <w:tc>
          <w:tcPr>
            <w:tcW w:w="2800" w:type="dxa"/>
            <w:shd w:val="clear" w:color="auto" w:fill="1B3A5C"/>
            <w:tcMar>
              <w:top w:w="40" w:type="dxa"/>
              <w:left w:w="80" w:type="dxa"/>
              <w:bottom w:w="40" w:type="dxa"/>
              <w:right w:w="80" w:type="dxa"/>
            </w:tcMar>
            <w:vAlign w:val="center"/>
          </w:tcPr>
          <w:p w14:paraId="5191CECB" w14:textId="77777777" w:rsidR="00350E2E" w:rsidRDefault="00D15973">
            <w:r>
              <w:rPr>
                <w:b/>
                <w:bCs/>
                <w:color w:val="FFFFFF"/>
                <w:sz w:val="18"/>
                <w:szCs w:val="18"/>
              </w:rPr>
              <w:t>Mitigation Plan</w:t>
            </w:r>
          </w:p>
        </w:tc>
      </w:tr>
      <w:tr w:rsidR="00F333F4" w14:paraId="30D1166A" w14:textId="77777777" w:rsidTr="00F333F4">
        <w:tc>
          <w:tcPr>
            <w:tcW w:w="2500" w:type="dxa"/>
            <w:shd w:val="clear" w:color="auto" w:fill="C1E4F5" w:themeFill="accent1" w:themeFillTint="33"/>
            <w:tcMar>
              <w:top w:w="40" w:type="dxa"/>
              <w:left w:w="80" w:type="dxa"/>
              <w:bottom w:w="40" w:type="dxa"/>
              <w:right w:w="80" w:type="dxa"/>
            </w:tcMar>
          </w:tcPr>
          <w:p w14:paraId="0410E21C" w14:textId="06747C40" w:rsidR="00F333F4" w:rsidRDefault="00F333F4" w:rsidP="00F333F4">
            <w:r>
              <w:rPr>
                <w:sz w:val="18"/>
                <w:szCs w:val="18"/>
              </w:rPr>
              <w:t xml:space="preserve"> </w:t>
            </w:r>
            <w:r w:rsidRPr="009B7D13">
              <w:rPr>
                <w:sz w:val="18"/>
                <w:szCs w:val="18"/>
              </w:rPr>
              <w:t>Financial Risks</w:t>
            </w:r>
          </w:p>
        </w:tc>
        <w:tc>
          <w:tcPr>
            <w:tcW w:w="1400" w:type="dxa"/>
            <w:shd w:val="clear" w:color="auto" w:fill="C1E4F5" w:themeFill="accent1" w:themeFillTint="33"/>
            <w:tcMar>
              <w:top w:w="40" w:type="dxa"/>
              <w:left w:w="80" w:type="dxa"/>
              <w:bottom w:w="40" w:type="dxa"/>
              <w:right w:w="80" w:type="dxa"/>
            </w:tcMar>
          </w:tcPr>
          <w:p w14:paraId="16BEED11" w14:textId="5547BA5D" w:rsidR="00F333F4" w:rsidRDefault="00F333F4" w:rsidP="00F333F4">
            <w:r>
              <w:rPr>
                <w:sz w:val="18"/>
                <w:szCs w:val="18"/>
              </w:rPr>
              <w:t xml:space="preserve"> </w:t>
            </w:r>
          </w:p>
        </w:tc>
        <w:tc>
          <w:tcPr>
            <w:tcW w:w="1400" w:type="dxa"/>
            <w:shd w:val="clear" w:color="auto" w:fill="C1E4F5" w:themeFill="accent1" w:themeFillTint="33"/>
            <w:tcMar>
              <w:top w:w="40" w:type="dxa"/>
              <w:left w:w="80" w:type="dxa"/>
              <w:bottom w:w="40" w:type="dxa"/>
              <w:right w:w="80" w:type="dxa"/>
            </w:tcMar>
          </w:tcPr>
          <w:p w14:paraId="3599750D" w14:textId="1EA64BCC" w:rsidR="00F333F4" w:rsidRDefault="00F333F4" w:rsidP="00F333F4">
            <w:r>
              <w:rPr>
                <w:sz w:val="18"/>
                <w:szCs w:val="18"/>
              </w:rPr>
              <w:t xml:space="preserve"> </w:t>
            </w:r>
          </w:p>
        </w:tc>
        <w:tc>
          <w:tcPr>
            <w:tcW w:w="1260" w:type="dxa"/>
            <w:shd w:val="clear" w:color="auto" w:fill="C1E4F5" w:themeFill="accent1" w:themeFillTint="33"/>
            <w:tcMar>
              <w:top w:w="40" w:type="dxa"/>
              <w:left w:w="80" w:type="dxa"/>
              <w:bottom w:w="40" w:type="dxa"/>
              <w:right w:w="80" w:type="dxa"/>
            </w:tcMar>
          </w:tcPr>
          <w:p w14:paraId="5B2C3F53" w14:textId="34115D3F" w:rsidR="00F333F4" w:rsidRDefault="00F333F4" w:rsidP="00F333F4">
            <w:r>
              <w:rPr>
                <w:sz w:val="18"/>
                <w:szCs w:val="18"/>
              </w:rPr>
              <w:t xml:space="preserve"> </w:t>
            </w:r>
          </w:p>
        </w:tc>
        <w:tc>
          <w:tcPr>
            <w:tcW w:w="2800" w:type="dxa"/>
            <w:shd w:val="clear" w:color="auto" w:fill="C1E4F5" w:themeFill="accent1" w:themeFillTint="33"/>
            <w:tcMar>
              <w:top w:w="40" w:type="dxa"/>
              <w:left w:w="80" w:type="dxa"/>
              <w:bottom w:w="40" w:type="dxa"/>
              <w:right w:w="80" w:type="dxa"/>
            </w:tcMar>
          </w:tcPr>
          <w:p w14:paraId="4B86378E" w14:textId="57719947" w:rsidR="00F333F4" w:rsidRDefault="00F333F4" w:rsidP="00F333F4">
            <w:r>
              <w:rPr>
                <w:sz w:val="18"/>
                <w:szCs w:val="18"/>
              </w:rPr>
              <w:t xml:space="preserve"> </w:t>
            </w:r>
          </w:p>
        </w:tc>
      </w:tr>
      <w:tr w:rsidR="00C87EC7" w14:paraId="12960E13" w14:textId="77777777" w:rsidTr="00AD6B4E">
        <w:tc>
          <w:tcPr>
            <w:tcW w:w="2500" w:type="dxa"/>
            <w:tcMar>
              <w:top w:w="40" w:type="dxa"/>
              <w:left w:w="80" w:type="dxa"/>
              <w:bottom w:w="40" w:type="dxa"/>
              <w:right w:w="80" w:type="dxa"/>
            </w:tcMar>
          </w:tcPr>
          <w:p w14:paraId="0F339AAB" w14:textId="697C2642" w:rsidR="00C87EC7" w:rsidRDefault="00C87EC7" w:rsidP="00C87EC7">
            <w:pPr>
              <w:rPr>
                <w:sz w:val="18"/>
                <w:szCs w:val="18"/>
              </w:rPr>
            </w:pPr>
            <w:r>
              <w:rPr>
                <w:sz w:val="18"/>
                <w:szCs w:val="18"/>
              </w:rPr>
              <w:t xml:space="preserve">Lack of resources to fund </w:t>
            </w:r>
            <w:r w:rsidR="00C023D7">
              <w:rPr>
                <w:sz w:val="18"/>
                <w:szCs w:val="18"/>
              </w:rPr>
              <w:t>capacity-building</w:t>
            </w:r>
            <w:r>
              <w:rPr>
                <w:sz w:val="18"/>
                <w:szCs w:val="18"/>
              </w:rPr>
              <w:t xml:space="preserve"> processes. </w:t>
            </w:r>
          </w:p>
        </w:tc>
        <w:tc>
          <w:tcPr>
            <w:tcW w:w="1400" w:type="dxa"/>
            <w:shd w:val="clear" w:color="auto" w:fill="C1F0C7" w:themeFill="accent3" w:themeFillTint="33"/>
            <w:tcMar>
              <w:top w:w="40" w:type="dxa"/>
              <w:left w:w="80" w:type="dxa"/>
              <w:bottom w:w="40" w:type="dxa"/>
              <w:right w:w="80" w:type="dxa"/>
            </w:tcMar>
          </w:tcPr>
          <w:p w14:paraId="49C158C7" w14:textId="6E9E78F3" w:rsidR="00C87EC7" w:rsidRDefault="00C87EC7" w:rsidP="00C87EC7">
            <w:pPr>
              <w:rPr>
                <w:sz w:val="18"/>
                <w:szCs w:val="18"/>
              </w:rPr>
            </w:pPr>
            <w:r>
              <w:rPr>
                <w:sz w:val="18"/>
                <w:szCs w:val="18"/>
              </w:rPr>
              <w:t>Very Likely</w:t>
            </w:r>
          </w:p>
        </w:tc>
        <w:tc>
          <w:tcPr>
            <w:tcW w:w="1400" w:type="dxa"/>
            <w:shd w:val="clear" w:color="auto" w:fill="C1F0C7" w:themeFill="accent3" w:themeFillTint="33"/>
            <w:tcMar>
              <w:top w:w="40" w:type="dxa"/>
              <w:left w:w="80" w:type="dxa"/>
              <w:bottom w:w="40" w:type="dxa"/>
              <w:right w:w="80" w:type="dxa"/>
            </w:tcMar>
          </w:tcPr>
          <w:p w14:paraId="1977AF26" w14:textId="5092F871" w:rsidR="00C87EC7" w:rsidRDefault="00C87EC7" w:rsidP="00C87EC7">
            <w:pPr>
              <w:rPr>
                <w:sz w:val="18"/>
                <w:szCs w:val="18"/>
              </w:rPr>
            </w:pPr>
            <w:r>
              <w:rPr>
                <w:sz w:val="18"/>
                <w:szCs w:val="18"/>
              </w:rPr>
              <w:t xml:space="preserve">High </w:t>
            </w:r>
          </w:p>
        </w:tc>
        <w:tc>
          <w:tcPr>
            <w:tcW w:w="1260" w:type="dxa"/>
            <w:shd w:val="clear" w:color="auto" w:fill="C1F0C7" w:themeFill="accent3" w:themeFillTint="33"/>
            <w:tcMar>
              <w:top w:w="40" w:type="dxa"/>
              <w:left w:w="80" w:type="dxa"/>
              <w:bottom w:w="40" w:type="dxa"/>
              <w:right w:w="80" w:type="dxa"/>
            </w:tcMar>
          </w:tcPr>
          <w:p w14:paraId="1F870B04" w14:textId="3151D74D" w:rsidR="00C87EC7" w:rsidRDefault="00C87EC7" w:rsidP="00C87EC7">
            <w:pPr>
              <w:rPr>
                <w:sz w:val="18"/>
                <w:szCs w:val="18"/>
              </w:rPr>
            </w:pPr>
            <w:r w:rsidRPr="0090321A">
              <w:rPr>
                <w:color w:val="EE0000"/>
                <w:sz w:val="18"/>
                <w:szCs w:val="18"/>
              </w:rPr>
              <w:t xml:space="preserve">High </w:t>
            </w:r>
          </w:p>
        </w:tc>
        <w:tc>
          <w:tcPr>
            <w:tcW w:w="2800" w:type="dxa"/>
            <w:shd w:val="clear" w:color="auto" w:fill="C1F0C7" w:themeFill="accent3" w:themeFillTint="33"/>
            <w:tcMar>
              <w:top w:w="40" w:type="dxa"/>
              <w:left w:w="80" w:type="dxa"/>
              <w:bottom w:w="40" w:type="dxa"/>
              <w:right w:w="80" w:type="dxa"/>
            </w:tcMar>
          </w:tcPr>
          <w:p w14:paraId="1ABE5380" w14:textId="7956A8B5" w:rsidR="00C87EC7" w:rsidRDefault="00C87EC7" w:rsidP="00C87EC7">
            <w:pPr>
              <w:rPr>
                <w:sz w:val="18"/>
                <w:szCs w:val="18"/>
              </w:rPr>
            </w:pPr>
            <w:r>
              <w:rPr>
                <w:sz w:val="18"/>
                <w:szCs w:val="18"/>
              </w:rPr>
              <w:t xml:space="preserve">IAA Management should engage MFDP and other relevant partners to fund capacity building. </w:t>
            </w:r>
          </w:p>
        </w:tc>
      </w:tr>
      <w:tr w:rsidR="00C87EC7" w14:paraId="0D5E8D05" w14:textId="77777777" w:rsidTr="00AD6B4E">
        <w:tc>
          <w:tcPr>
            <w:tcW w:w="2500" w:type="dxa"/>
            <w:shd w:val="clear" w:color="auto" w:fill="C1E4F5" w:themeFill="accent1" w:themeFillTint="33"/>
            <w:tcMar>
              <w:top w:w="40" w:type="dxa"/>
              <w:left w:w="80" w:type="dxa"/>
              <w:bottom w:w="40" w:type="dxa"/>
              <w:right w:w="80" w:type="dxa"/>
            </w:tcMar>
          </w:tcPr>
          <w:p w14:paraId="772A134F" w14:textId="1B816C9D" w:rsidR="00C87EC7" w:rsidRDefault="00C87EC7" w:rsidP="00C87EC7">
            <w:pPr>
              <w:rPr>
                <w:sz w:val="18"/>
                <w:szCs w:val="18"/>
              </w:rPr>
            </w:pPr>
            <w:r w:rsidRPr="009B7D13">
              <w:rPr>
                <w:sz w:val="18"/>
                <w:szCs w:val="18"/>
              </w:rPr>
              <w:t>Operational Risks</w:t>
            </w:r>
          </w:p>
        </w:tc>
        <w:tc>
          <w:tcPr>
            <w:tcW w:w="1400" w:type="dxa"/>
            <w:shd w:val="clear" w:color="auto" w:fill="C1F0C7" w:themeFill="accent3" w:themeFillTint="33"/>
            <w:tcMar>
              <w:top w:w="40" w:type="dxa"/>
              <w:left w:w="80" w:type="dxa"/>
              <w:bottom w:w="40" w:type="dxa"/>
              <w:right w:w="80" w:type="dxa"/>
            </w:tcMar>
          </w:tcPr>
          <w:p w14:paraId="2433BE6E" w14:textId="77777777" w:rsidR="00C87EC7" w:rsidRDefault="00C87EC7" w:rsidP="00C87EC7">
            <w:pPr>
              <w:rPr>
                <w:sz w:val="18"/>
                <w:szCs w:val="18"/>
              </w:rPr>
            </w:pPr>
          </w:p>
        </w:tc>
        <w:tc>
          <w:tcPr>
            <w:tcW w:w="1400" w:type="dxa"/>
            <w:shd w:val="clear" w:color="auto" w:fill="C1F0C7" w:themeFill="accent3" w:themeFillTint="33"/>
            <w:tcMar>
              <w:top w:w="40" w:type="dxa"/>
              <w:left w:w="80" w:type="dxa"/>
              <w:bottom w:w="40" w:type="dxa"/>
              <w:right w:w="80" w:type="dxa"/>
            </w:tcMar>
          </w:tcPr>
          <w:p w14:paraId="701D37D5" w14:textId="77777777" w:rsidR="00C87EC7" w:rsidRDefault="00C87EC7" w:rsidP="00C87EC7">
            <w:pPr>
              <w:rPr>
                <w:sz w:val="18"/>
                <w:szCs w:val="18"/>
              </w:rPr>
            </w:pPr>
          </w:p>
        </w:tc>
        <w:tc>
          <w:tcPr>
            <w:tcW w:w="1260" w:type="dxa"/>
            <w:shd w:val="clear" w:color="auto" w:fill="C1F0C7" w:themeFill="accent3" w:themeFillTint="33"/>
            <w:tcMar>
              <w:top w:w="40" w:type="dxa"/>
              <w:left w:w="80" w:type="dxa"/>
              <w:bottom w:w="40" w:type="dxa"/>
              <w:right w:w="80" w:type="dxa"/>
            </w:tcMar>
          </w:tcPr>
          <w:p w14:paraId="2BF3D739" w14:textId="77777777" w:rsidR="00C87EC7" w:rsidRDefault="00C87EC7" w:rsidP="00C87EC7">
            <w:pPr>
              <w:rPr>
                <w:sz w:val="18"/>
                <w:szCs w:val="18"/>
              </w:rPr>
            </w:pPr>
          </w:p>
        </w:tc>
        <w:tc>
          <w:tcPr>
            <w:tcW w:w="2800" w:type="dxa"/>
            <w:shd w:val="clear" w:color="auto" w:fill="C1F0C7" w:themeFill="accent3" w:themeFillTint="33"/>
            <w:tcMar>
              <w:top w:w="40" w:type="dxa"/>
              <w:left w:w="80" w:type="dxa"/>
              <w:bottom w:w="40" w:type="dxa"/>
              <w:right w:w="80" w:type="dxa"/>
            </w:tcMar>
          </w:tcPr>
          <w:p w14:paraId="44946E76" w14:textId="77777777" w:rsidR="00C87EC7" w:rsidRDefault="00C87EC7" w:rsidP="00C87EC7">
            <w:pPr>
              <w:rPr>
                <w:sz w:val="18"/>
                <w:szCs w:val="18"/>
              </w:rPr>
            </w:pPr>
          </w:p>
        </w:tc>
      </w:tr>
      <w:tr w:rsidR="00C87EC7" w14:paraId="6B75753D" w14:textId="77777777" w:rsidTr="00AD6B4E">
        <w:tc>
          <w:tcPr>
            <w:tcW w:w="2500" w:type="dxa"/>
            <w:tcMar>
              <w:top w:w="40" w:type="dxa"/>
              <w:left w:w="80" w:type="dxa"/>
              <w:bottom w:w="40" w:type="dxa"/>
              <w:right w:w="80" w:type="dxa"/>
            </w:tcMar>
          </w:tcPr>
          <w:p w14:paraId="7748C1C4" w14:textId="3AC0E76B" w:rsidR="00C87EC7" w:rsidRPr="009B7D13" w:rsidRDefault="00C87EC7" w:rsidP="00C87EC7">
            <w:pPr>
              <w:rPr>
                <w:sz w:val="18"/>
                <w:szCs w:val="18"/>
              </w:rPr>
            </w:pPr>
            <w:r>
              <w:rPr>
                <w:sz w:val="18"/>
                <w:szCs w:val="18"/>
              </w:rPr>
              <w:t xml:space="preserve">Staff may be resistant to change and refuse to accept new training. </w:t>
            </w:r>
          </w:p>
        </w:tc>
        <w:tc>
          <w:tcPr>
            <w:tcW w:w="1400" w:type="dxa"/>
            <w:shd w:val="clear" w:color="auto" w:fill="C1F0C7" w:themeFill="accent3" w:themeFillTint="33"/>
            <w:tcMar>
              <w:top w:w="40" w:type="dxa"/>
              <w:left w:w="80" w:type="dxa"/>
              <w:bottom w:w="40" w:type="dxa"/>
              <w:right w:w="80" w:type="dxa"/>
            </w:tcMar>
          </w:tcPr>
          <w:p w14:paraId="3D3E7703" w14:textId="6547232E" w:rsidR="00C87EC7" w:rsidRDefault="00C87EC7" w:rsidP="00C87EC7">
            <w:pPr>
              <w:rPr>
                <w:sz w:val="18"/>
                <w:szCs w:val="18"/>
              </w:rPr>
            </w:pPr>
            <w:r>
              <w:rPr>
                <w:sz w:val="18"/>
                <w:szCs w:val="18"/>
              </w:rPr>
              <w:t>Likely</w:t>
            </w:r>
          </w:p>
        </w:tc>
        <w:tc>
          <w:tcPr>
            <w:tcW w:w="1400" w:type="dxa"/>
            <w:shd w:val="clear" w:color="auto" w:fill="C1F0C7" w:themeFill="accent3" w:themeFillTint="33"/>
            <w:tcMar>
              <w:top w:w="40" w:type="dxa"/>
              <w:left w:w="80" w:type="dxa"/>
              <w:bottom w:w="40" w:type="dxa"/>
              <w:right w:w="80" w:type="dxa"/>
            </w:tcMar>
          </w:tcPr>
          <w:p w14:paraId="20687CD7" w14:textId="751D8C7A" w:rsidR="00C87EC7" w:rsidRDefault="00C87EC7" w:rsidP="00C87EC7">
            <w:pPr>
              <w:rPr>
                <w:sz w:val="18"/>
                <w:szCs w:val="18"/>
              </w:rPr>
            </w:pPr>
            <w:r>
              <w:rPr>
                <w:sz w:val="18"/>
                <w:szCs w:val="18"/>
              </w:rPr>
              <w:t xml:space="preserve">High </w:t>
            </w:r>
          </w:p>
        </w:tc>
        <w:tc>
          <w:tcPr>
            <w:tcW w:w="1260" w:type="dxa"/>
            <w:shd w:val="clear" w:color="auto" w:fill="C1F0C7" w:themeFill="accent3" w:themeFillTint="33"/>
            <w:tcMar>
              <w:top w:w="40" w:type="dxa"/>
              <w:left w:w="80" w:type="dxa"/>
              <w:bottom w:w="40" w:type="dxa"/>
              <w:right w:w="80" w:type="dxa"/>
            </w:tcMar>
          </w:tcPr>
          <w:p w14:paraId="638A1A45" w14:textId="09A30C53" w:rsidR="00C87EC7" w:rsidRDefault="00C87EC7" w:rsidP="00C87EC7">
            <w:pPr>
              <w:rPr>
                <w:sz w:val="18"/>
                <w:szCs w:val="18"/>
              </w:rPr>
            </w:pPr>
            <w:r w:rsidRPr="0090321A">
              <w:rPr>
                <w:color w:val="EE0000"/>
                <w:sz w:val="18"/>
                <w:szCs w:val="18"/>
              </w:rPr>
              <w:t xml:space="preserve">High </w:t>
            </w:r>
          </w:p>
        </w:tc>
        <w:tc>
          <w:tcPr>
            <w:tcW w:w="2800" w:type="dxa"/>
            <w:shd w:val="clear" w:color="auto" w:fill="C1F0C7" w:themeFill="accent3" w:themeFillTint="33"/>
            <w:tcMar>
              <w:top w:w="40" w:type="dxa"/>
              <w:left w:w="80" w:type="dxa"/>
              <w:bottom w:w="40" w:type="dxa"/>
              <w:right w:w="80" w:type="dxa"/>
            </w:tcMar>
          </w:tcPr>
          <w:p w14:paraId="441EC4EC" w14:textId="219FC1CF" w:rsidR="00C87EC7" w:rsidRDefault="00C023D7" w:rsidP="00C87EC7">
            <w:pPr>
              <w:rPr>
                <w:sz w:val="18"/>
                <w:szCs w:val="18"/>
              </w:rPr>
            </w:pPr>
            <w:r>
              <w:rPr>
                <w:sz w:val="18"/>
                <w:szCs w:val="18"/>
              </w:rPr>
              <w:t xml:space="preserve">The </w:t>
            </w:r>
            <w:r w:rsidR="00C87EC7">
              <w:rPr>
                <w:sz w:val="18"/>
                <w:szCs w:val="18"/>
              </w:rPr>
              <w:t xml:space="preserve">IAA training development plan should include consequences for deliberate </w:t>
            </w:r>
            <w:r>
              <w:rPr>
                <w:sz w:val="18"/>
                <w:szCs w:val="18"/>
              </w:rPr>
              <w:t>refusal</w:t>
            </w:r>
            <w:r w:rsidR="00C87EC7">
              <w:rPr>
                <w:sz w:val="18"/>
                <w:szCs w:val="18"/>
              </w:rPr>
              <w:t xml:space="preserve"> to upgrade.   </w:t>
            </w:r>
          </w:p>
        </w:tc>
      </w:tr>
      <w:tr w:rsidR="00C87EC7" w14:paraId="356E1F00" w14:textId="77777777" w:rsidTr="00AD6B4E">
        <w:tc>
          <w:tcPr>
            <w:tcW w:w="2500" w:type="dxa"/>
            <w:shd w:val="clear" w:color="auto" w:fill="C1E4F5" w:themeFill="accent1" w:themeFillTint="33"/>
            <w:tcMar>
              <w:top w:w="40" w:type="dxa"/>
              <w:left w:w="80" w:type="dxa"/>
              <w:bottom w:w="40" w:type="dxa"/>
              <w:right w:w="80" w:type="dxa"/>
            </w:tcMar>
          </w:tcPr>
          <w:p w14:paraId="2526A4E6" w14:textId="671B950E" w:rsidR="00C87EC7" w:rsidRPr="009B7D13" w:rsidRDefault="00C87EC7" w:rsidP="00C87EC7">
            <w:pPr>
              <w:rPr>
                <w:sz w:val="18"/>
                <w:szCs w:val="18"/>
              </w:rPr>
            </w:pPr>
            <w:r w:rsidRPr="009B7D13">
              <w:rPr>
                <w:sz w:val="18"/>
                <w:szCs w:val="18"/>
              </w:rPr>
              <w:t>Political</w:t>
            </w:r>
            <w:r>
              <w:rPr>
                <w:sz w:val="18"/>
                <w:szCs w:val="18"/>
              </w:rPr>
              <w:t xml:space="preserve"> Risks</w:t>
            </w:r>
          </w:p>
        </w:tc>
        <w:tc>
          <w:tcPr>
            <w:tcW w:w="1400" w:type="dxa"/>
            <w:shd w:val="clear" w:color="auto" w:fill="C1F0C7" w:themeFill="accent3" w:themeFillTint="33"/>
            <w:tcMar>
              <w:top w:w="40" w:type="dxa"/>
              <w:left w:w="80" w:type="dxa"/>
              <w:bottom w:w="40" w:type="dxa"/>
              <w:right w:w="80" w:type="dxa"/>
            </w:tcMar>
          </w:tcPr>
          <w:p w14:paraId="5690C373" w14:textId="77777777" w:rsidR="00C87EC7" w:rsidRDefault="00C87EC7" w:rsidP="00C87EC7">
            <w:pPr>
              <w:rPr>
                <w:sz w:val="18"/>
                <w:szCs w:val="18"/>
              </w:rPr>
            </w:pPr>
          </w:p>
        </w:tc>
        <w:tc>
          <w:tcPr>
            <w:tcW w:w="1400" w:type="dxa"/>
            <w:shd w:val="clear" w:color="auto" w:fill="C1F0C7" w:themeFill="accent3" w:themeFillTint="33"/>
            <w:tcMar>
              <w:top w:w="40" w:type="dxa"/>
              <w:left w:w="80" w:type="dxa"/>
              <w:bottom w:w="40" w:type="dxa"/>
              <w:right w:w="80" w:type="dxa"/>
            </w:tcMar>
          </w:tcPr>
          <w:p w14:paraId="0AA6FFF4" w14:textId="77777777" w:rsidR="00C87EC7" w:rsidRDefault="00C87EC7" w:rsidP="00C87EC7">
            <w:pPr>
              <w:rPr>
                <w:sz w:val="18"/>
                <w:szCs w:val="18"/>
              </w:rPr>
            </w:pPr>
          </w:p>
        </w:tc>
        <w:tc>
          <w:tcPr>
            <w:tcW w:w="1260" w:type="dxa"/>
            <w:shd w:val="clear" w:color="auto" w:fill="C1F0C7" w:themeFill="accent3" w:themeFillTint="33"/>
            <w:tcMar>
              <w:top w:w="40" w:type="dxa"/>
              <w:left w:w="80" w:type="dxa"/>
              <w:bottom w:w="40" w:type="dxa"/>
              <w:right w:w="80" w:type="dxa"/>
            </w:tcMar>
          </w:tcPr>
          <w:p w14:paraId="43B5D9B4" w14:textId="77777777" w:rsidR="00C87EC7" w:rsidRDefault="00C87EC7" w:rsidP="00C87EC7">
            <w:pPr>
              <w:rPr>
                <w:sz w:val="18"/>
                <w:szCs w:val="18"/>
              </w:rPr>
            </w:pPr>
          </w:p>
        </w:tc>
        <w:tc>
          <w:tcPr>
            <w:tcW w:w="2800" w:type="dxa"/>
            <w:shd w:val="clear" w:color="auto" w:fill="C1F0C7" w:themeFill="accent3" w:themeFillTint="33"/>
            <w:tcMar>
              <w:top w:w="40" w:type="dxa"/>
              <w:left w:w="80" w:type="dxa"/>
              <w:bottom w:w="40" w:type="dxa"/>
              <w:right w:w="80" w:type="dxa"/>
            </w:tcMar>
          </w:tcPr>
          <w:p w14:paraId="326DB2B9" w14:textId="77777777" w:rsidR="00C87EC7" w:rsidRDefault="00C87EC7" w:rsidP="00C87EC7">
            <w:pPr>
              <w:rPr>
                <w:sz w:val="18"/>
                <w:szCs w:val="18"/>
              </w:rPr>
            </w:pPr>
          </w:p>
        </w:tc>
      </w:tr>
      <w:tr w:rsidR="00C87EC7" w14:paraId="6F369B9A" w14:textId="77777777" w:rsidTr="00AD6B4E">
        <w:tc>
          <w:tcPr>
            <w:tcW w:w="2500" w:type="dxa"/>
            <w:tcMar>
              <w:top w:w="40" w:type="dxa"/>
              <w:left w:w="80" w:type="dxa"/>
              <w:bottom w:w="40" w:type="dxa"/>
              <w:right w:w="80" w:type="dxa"/>
            </w:tcMar>
          </w:tcPr>
          <w:p w14:paraId="1F46E52C" w14:textId="746C860F" w:rsidR="00C87EC7" w:rsidRPr="009B7D13" w:rsidRDefault="00C87EC7" w:rsidP="00C87EC7">
            <w:pPr>
              <w:rPr>
                <w:sz w:val="18"/>
                <w:szCs w:val="18"/>
              </w:rPr>
            </w:pPr>
            <w:r>
              <w:rPr>
                <w:sz w:val="18"/>
                <w:szCs w:val="18"/>
              </w:rPr>
              <w:t xml:space="preserve">Hierarchy may favor specific staff over illegible staff. </w:t>
            </w:r>
          </w:p>
        </w:tc>
        <w:tc>
          <w:tcPr>
            <w:tcW w:w="1400" w:type="dxa"/>
            <w:shd w:val="clear" w:color="auto" w:fill="C1F0C7" w:themeFill="accent3" w:themeFillTint="33"/>
            <w:tcMar>
              <w:top w:w="40" w:type="dxa"/>
              <w:left w:w="80" w:type="dxa"/>
              <w:bottom w:w="40" w:type="dxa"/>
              <w:right w:w="80" w:type="dxa"/>
            </w:tcMar>
          </w:tcPr>
          <w:p w14:paraId="7DD29DE0" w14:textId="1B1C239E" w:rsidR="00C87EC7" w:rsidRDefault="00C87EC7" w:rsidP="00C87EC7">
            <w:pPr>
              <w:rPr>
                <w:sz w:val="18"/>
                <w:szCs w:val="18"/>
              </w:rPr>
            </w:pPr>
            <w:r>
              <w:rPr>
                <w:sz w:val="18"/>
                <w:szCs w:val="18"/>
              </w:rPr>
              <w:t>Likely</w:t>
            </w:r>
          </w:p>
        </w:tc>
        <w:tc>
          <w:tcPr>
            <w:tcW w:w="1400" w:type="dxa"/>
            <w:shd w:val="clear" w:color="auto" w:fill="C1F0C7" w:themeFill="accent3" w:themeFillTint="33"/>
            <w:tcMar>
              <w:top w:w="40" w:type="dxa"/>
              <w:left w:w="80" w:type="dxa"/>
              <w:bottom w:w="40" w:type="dxa"/>
              <w:right w:w="80" w:type="dxa"/>
            </w:tcMar>
          </w:tcPr>
          <w:p w14:paraId="13FF92DD" w14:textId="17F954FA" w:rsidR="00C87EC7" w:rsidRDefault="00C023D7" w:rsidP="00C87EC7">
            <w:pPr>
              <w:rPr>
                <w:sz w:val="18"/>
                <w:szCs w:val="18"/>
              </w:rPr>
            </w:pPr>
            <w:r>
              <w:rPr>
                <w:sz w:val="18"/>
                <w:szCs w:val="18"/>
              </w:rPr>
              <w:t>Medien</w:t>
            </w:r>
            <w:r w:rsidR="00C87EC7">
              <w:rPr>
                <w:sz w:val="18"/>
                <w:szCs w:val="18"/>
              </w:rPr>
              <w:t xml:space="preserve"> </w:t>
            </w:r>
          </w:p>
        </w:tc>
        <w:tc>
          <w:tcPr>
            <w:tcW w:w="1260" w:type="dxa"/>
            <w:shd w:val="clear" w:color="auto" w:fill="C1F0C7" w:themeFill="accent3" w:themeFillTint="33"/>
            <w:tcMar>
              <w:top w:w="40" w:type="dxa"/>
              <w:left w:w="80" w:type="dxa"/>
              <w:bottom w:w="40" w:type="dxa"/>
              <w:right w:w="80" w:type="dxa"/>
            </w:tcMar>
          </w:tcPr>
          <w:p w14:paraId="4EB1DEC2" w14:textId="10425CB7" w:rsidR="00C87EC7" w:rsidRPr="00C87EC7" w:rsidRDefault="00C87EC7" w:rsidP="00C87EC7">
            <w:pPr>
              <w:rPr>
                <w:color w:val="FFC000"/>
                <w:sz w:val="18"/>
                <w:szCs w:val="18"/>
              </w:rPr>
            </w:pPr>
            <w:r w:rsidRPr="00C87EC7">
              <w:rPr>
                <w:color w:val="FFC000"/>
                <w:sz w:val="18"/>
                <w:szCs w:val="18"/>
              </w:rPr>
              <w:t xml:space="preserve">Moderate </w:t>
            </w:r>
          </w:p>
        </w:tc>
        <w:tc>
          <w:tcPr>
            <w:tcW w:w="2800" w:type="dxa"/>
            <w:shd w:val="clear" w:color="auto" w:fill="C1F0C7" w:themeFill="accent3" w:themeFillTint="33"/>
            <w:tcMar>
              <w:top w:w="40" w:type="dxa"/>
              <w:left w:w="80" w:type="dxa"/>
              <w:bottom w:w="40" w:type="dxa"/>
              <w:right w:w="80" w:type="dxa"/>
            </w:tcMar>
          </w:tcPr>
          <w:p w14:paraId="18BB9457" w14:textId="4E83CF4E" w:rsidR="00C87EC7" w:rsidRDefault="00C87EC7" w:rsidP="00C87EC7">
            <w:pPr>
              <w:rPr>
                <w:sz w:val="18"/>
                <w:szCs w:val="18"/>
              </w:rPr>
            </w:pPr>
            <w:r>
              <w:rPr>
                <w:sz w:val="18"/>
                <w:szCs w:val="18"/>
              </w:rPr>
              <w:t xml:space="preserve">Evaluation criteria for capacity building should be clearly </w:t>
            </w:r>
            <w:r w:rsidR="00C023D7">
              <w:rPr>
                <w:sz w:val="18"/>
                <w:szCs w:val="18"/>
              </w:rPr>
              <w:t>spelled</w:t>
            </w:r>
            <w:r>
              <w:rPr>
                <w:sz w:val="18"/>
                <w:szCs w:val="18"/>
              </w:rPr>
              <w:t xml:space="preserve"> out. </w:t>
            </w:r>
          </w:p>
        </w:tc>
      </w:tr>
      <w:tr w:rsidR="00C87EC7" w14:paraId="2D24F689" w14:textId="77777777" w:rsidTr="00AD6B4E">
        <w:tc>
          <w:tcPr>
            <w:tcW w:w="2500" w:type="dxa"/>
            <w:shd w:val="clear" w:color="auto" w:fill="C1E4F5" w:themeFill="accent1" w:themeFillTint="33"/>
            <w:tcMar>
              <w:top w:w="40" w:type="dxa"/>
              <w:left w:w="80" w:type="dxa"/>
              <w:bottom w:w="40" w:type="dxa"/>
              <w:right w:w="80" w:type="dxa"/>
            </w:tcMar>
          </w:tcPr>
          <w:p w14:paraId="4FA169F9" w14:textId="7CB9CA47" w:rsidR="00C87EC7" w:rsidRPr="009B7D13" w:rsidRDefault="00C87EC7" w:rsidP="00C87EC7">
            <w:pPr>
              <w:rPr>
                <w:sz w:val="18"/>
                <w:szCs w:val="18"/>
              </w:rPr>
            </w:pPr>
            <w:r w:rsidRPr="00F333F4">
              <w:rPr>
                <w:sz w:val="18"/>
                <w:szCs w:val="18"/>
              </w:rPr>
              <w:t>Security Risks</w:t>
            </w:r>
          </w:p>
        </w:tc>
        <w:tc>
          <w:tcPr>
            <w:tcW w:w="1400" w:type="dxa"/>
            <w:shd w:val="clear" w:color="auto" w:fill="C1F0C7" w:themeFill="accent3" w:themeFillTint="33"/>
            <w:tcMar>
              <w:top w:w="40" w:type="dxa"/>
              <w:left w:w="80" w:type="dxa"/>
              <w:bottom w:w="40" w:type="dxa"/>
              <w:right w:w="80" w:type="dxa"/>
            </w:tcMar>
          </w:tcPr>
          <w:p w14:paraId="7E6B5DE7" w14:textId="3F6502C5" w:rsidR="00C87EC7" w:rsidRDefault="00C87EC7" w:rsidP="00C87EC7">
            <w:pPr>
              <w:rPr>
                <w:sz w:val="18"/>
                <w:szCs w:val="18"/>
              </w:rPr>
            </w:pPr>
            <w:r>
              <w:rPr>
                <w:sz w:val="18"/>
                <w:szCs w:val="18"/>
              </w:rPr>
              <w:t xml:space="preserve"> </w:t>
            </w:r>
          </w:p>
        </w:tc>
        <w:tc>
          <w:tcPr>
            <w:tcW w:w="1400" w:type="dxa"/>
            <w:shd w:val="clear" w:color="auto" w:fill="C1F0C7" w:themeFill="accent3" w:themeFillTint="33"/>
            <w:tcMar>
              <w:top w:w="40" w:type="dxa"/>
              <w:left w:w="80" w:type="dxa"/>
              <w:bottom w:w="40" w:type="dxa"/>
              <w:right w:w="80" w:type="dxa"/>
            </w:tcMar>
          </w:tcPr>
          <w:p w14:paraId="77FE6F0F" w14:textId="17C89A76" w:rsidR="00C87EC7" w:rsidRDefault="00C87EC7" w:rsidP="00C87EC7">
            <w:pPr>
              <w:rPr>
                <w:sz w:val="18"/>
                <w:szCs w:val="18"/>
              </w:rPr>
            </w:pPr>
            <w:r>
              <w:rPr>
                <w:sz w:val="18"/>
                <w:szCs w:val="18"/>
              </w:rPr>
              <w:t xml:space="preserve"> </w:t>
            </w:r>
          </w:p>
        </w:tc>
        <w:tc>
          <w:tcPr>
            <w:tcW w:w="1260" w:type="dxa"/>
            <w:shd w:val="clear" w:color="auto" w:fill="C1F0C7" w:themeFill="accent3" w:themeFillTint="33"/>
            <w:tcMar>
              <w:top w:w="40" w:type="dxa"/>
              <w:left w:w="80" w:type="dxa"/>
              <w:bottom w:w="40" w:type="dxa"/>
              <w:right w:w="80" w:type="dxa"/>
            </w:tcMar>
          </w:tcPr>
          <w:p w14:paraId="76F7944C" w14:textId="235E4B97" w:rsidR="00C87EC7" w:rsidRDefault="00C87EC7" w:rsidP="00C87EC7">
            <w:pPr>
              <w:rPr>
                <w:sz w:val="18"/>
                <w:szCs w:val="18"/>
              </w:rPr>
            </w:pPr>
            <w:r>
              <w:rPr>
                <w:sz w:val="18"/>
                <w:szCs w:val="18"/>
              </w:rPr>
              <w:t xml:space="preserve"> </w:t>
            </w:r>
          </w:p>
        </w:tc>
        <w:tc>
          <w:tcPr>
            <w:tcW w:w="2800" w:type="dxa"/>
            <w:shd w:val="clear" w:color="auto" w:fill="C1F0C7" w:themeFill="accent3" w:themeFillTint="33"/>
            <w:tcMar>
              <w:top w:w="40" w:type="dxa"/>
              <w:left w:w="80" w:type="dxa"/>
              <w:bottom w:w="40" w:type="dxa"/>
              <w:right w:w="80" w:type="dxa"/>
            </w:tcMar>
          </w:tcPr>
          <w:p w14:paraId="13011F93" w14:textId="122737FF" w:rsidR="00C87EC7" w:rsidRDefault="00C87EC7" w:rsidP="00C87EC7">
            <w:pPr>
              <w:rPr>
                <w:sz w:val="18"/>
                <w:szCs w:val="18"/>
              </w:rPr>
            </w:pPr>
            <w:r>
              <w:rPr>
                <w:sz w:val="18"/>
                <w:szCs w:val="18"/>
              </w:rPr>
              <w:t xml:space="preserve"> </w:t>
            </w:r>
          </w:p>
        </w:tc>
      </w:tr>
      <w:tr w:rsidR="00C41445" w14:paraId="10004AE7" w14:textId="77777777" w:rsidTr="00AD6B4E">
        <w:tc>
          <w:tcPr>
            <w:tcW w:w="2500" w:type="dxa"/>
            <w:tcMar>
              <w:top w:w="40" w:type="dxa"/>
              <w:left w:w="80" w:type="dxa"/>
              <w:bottom w:w="40" w:type="dxa"/>
              <w:right w:w="80" w:type="dxa"/>
            </w:tcMar>
          </w:tcPr>
          <w:p w14:paraId="2CCD4C73" w14:textId="6D8B35DE" w:rsidR="00C41445" w:rsidRPr="00F333F4" w:rsidRDefault="00C41445" w:rsidP="00C41445">
            <w:pPr>
              <w:rPr>
                <w:sz w:val="18"/>
                <w:szCs w:val="18"/>
              </w:rPr>
            </w:pPr>
            <w:r>
              <w:rPr>
                <w:sz w:val="18"/>
                <w:szCs w:val="18"/>
              </w:rPr>
              <w:t xml:space="preserve">Cybersecurity </w:t>
            </w:r>
            <w:r w:rsidR="00C023D7">
              <w:rPr>
                <w:sz w:val="18"/>
                <w:szCs w:val="18"/>
              </w:rPr>
              <w:t>Risk: Lack</w:t>
            </w:r>
            <w:r w:rsidRPr="00C41445">
              <w:rPr>
                <w:sz w:val="18"/>
                <w:szCs w:val="18"/>
              </w:rPr>
              <w:t xml:space="preserve"> of secure communication channels for sharing training resources.</w:t>
            </w:r>
          </w:p>
        </w:tc>
        <w:tc>
          <w:tcPr>
            <w:tcW w:w="1400" w:type="dxa"/>
            <w:shd w:val="clear" w:color="auto" w:fill="C1F0C7" w:themeFill="accent3" w:themeFillTint="33"/>
            <w:tcMar>
              <w:top w:w="40" w:type="dxa"/>
              <w:left w:w="80" w:type="dxa"/>
              <w:bottom w:w="40" w:type="dxa"/>
              <w:right w:w="80" w:type="dxa"/>
            </w:tcMar>
          </w:tcPr>
          <w:p w14:paraId="5AFA960B" w14:textId="4223B37B" w:rsidR="00C41445" w:rsidRDefault="00C41445" w:rsidP="00C41445">
            <w:pPr>
              <w:rPr>
                <w:sz w:val="18"/>
                <w:szCs w:val="18"/>
              </w:rPr>
            </w:pPr>
            <w:r>
              <w:rPr>
                <w:sz w:val="18"/>
                <w:szCs w:val="18"/>
              </w:rPr>
              <w:t>Likely</w:t>
            </w:r>
          </w:p>
        </w:tc>
        <w:tc>
          <w:tcPr>
            <w:tcW w:w="1400" w:type="dxa"/>
            <w:shd w:val="clear" w:color="auto" w:fill="C1F0C7" w:themeFill="accent3" w:themeFillTint="33"/>
            <w:tcMar>
              <w:top w:w="40" w:type="dxa"/>
              <w:left w:w="80" w:type="dxa"/>
              <w:bottom w:w="40" w:type="dxa"/>
              <w:right w:w="80" w:type="dxa"/>
            </w:tcMar>
          </w:tcPr>
          <w:p w14:paraId="5A5AFBA9" w14:textId="207F3087" w:rsidR="00C41445" w:rsidRDefault="00C023D7" w:rsidP="00C41445">
            <w:pPr>
              <w:rPr>
                <w:sz w:val="18"/>
                <w:szCs w:val="18"/>
              </w:rPr>
            </w:pPr>
            <w:r>
              <w:rPr>
                <w:sz w:val="18"/>
                <w:szCs w:val="18"/>
              </w:rPr>
              <w:t>Medien</w:t>
            </w:r>
            <w:r w:rsidR="00C41445">
              <w:rPr>
                <w:sz w:val="18"/>
                <w:szCs w:val="18"/>
              </w:rPr>
              <w:t xml:space="preserve"> </w:t>
            </w:r>
          </w:p>
        </w:tc>
        <w:tc>
          <w:tcPr>
            <w:tcW w:w="1260" w:type="dxa"/>
            <w:shd w:val="clear" w:color="auto" w:fill="C1F0C7" w:themeFill="accent3" w:themeFillTint="33"/>
            <w:tcMar>
              <w:top w:w="40" w:type="dxa"/>
              <w:left w:w="80" w:type="dxa"/>
              <w:bottom w:w="40" w:type="dxa"/>
              <w:right w:w="80" w:type="dxa"/>
            </w:tcMar>
          </w:tcPr>
          <w:p w14:paraId="6F757029" w14:textId="6F76A3B2" w:rsidR="00C41445" w:rsidRDefault="00C41445" w:rsidP="00C41445">
            <w:pPr>
              <w:rPr>
                <w:sz w:val="18"/>
                <w:szCs w:val="18"/>
              </w:rPr>
            </w:pPr>
            <w:r w:rsidRPr="00C87EC7">
              <w:rPr>
                <w:color w:val="FFC000"/>
                <w:sz w:val="18"/>
                <w:szCs w:val="18"/>
              </w:rPr>
              <w:t xml:space="preserve">Moderate </w:t>
            </w:r>
          </w:p>
        </w:tc>
        <w:tc>
          <w:tcPr>
            <w:tcW w:w="2800" w:type="dxa"/>
            <w:shd w:val="clear" w:color="auto" w:fill="C1F0C7" w:themeFill="accent3" w:themeFillTint="33"/>
            <w:tcMar>
              <w:top w:w="40" w:type="dxa"/>
              <w:left w:w="80" w:type="dxa"/>
              <w:bottom w:w="40" w:type="dxa"/>
              <w:right w:w="80" w:type="dxa"/>
            </w:tcMar>
          </w:tcPr>
          <w:p w14:paraId="075CD912" w14:textId="75B772B4" w:rsidR="00C41445" w:rsidRDefault="00C41445" w:rsidP="00C41445">
            <w:pPr>
              <w:rPr>
                <w:sz w:val="18"/>
                <w:szCs w:val="18"/>
              </w:rPr>
            </w:pPr>
            <w:r>
              <w:rPr>
                <w:sz w:val="18"/>
                <w:szCs w:val="18"/>
              </w:rPr>
              <w:t xml:space="preserve">Physical and logical access controls should be designed and effectively implemented. </w:t>
            </w:r>
          </w:p>
        </w:tc>
      </w:tr>
      <w:tr w:rsidR="00C41445" w14:paraId="3BE550E9" w14:textId="77777777" w:rsidTr="00AD6B4E">
        <w:tc>
          <w:tcPr>
            <w:tcW w:w="2500" w:type="dxa"/>
            <w:shd w:val="clear" w:color="auto" w:fill="C1E4F5" w:themeFill="accent1" w:themeFillTint="33"/>
            <w:tcMar>
              <w:top w:w="40" w:type="dxa"/>
              <w:left w:w="80" w:type="dxa"/>
              <w:bottom w:w="40" w:type="dxa"/>
              <w:right w:w="80" w:type="dxa"/>
            </w:tcMar>
          </w:tcPr>
          <w:p w14:paraId="23A1E67A" w14:textId="47E26485" w:rsidR="00C41445" w:rsidRPr="00F333F4" w:rsidRDefault="00C41445" w:rsidP="00C41445">
            <w:pPr>
              <w:rPr>
                <w:sz w:val="18"/>
                <w:szCs w:val="18"/>
              </w:rPr>
            </w:pPr>
            <w:r w:rsidRPr="00F333F4">
              <w:rPr>
                <w:sz w:val="18"/>
                <w:szCs w:val="18"/>
              </w:rPr>
              <w:t>Other Risks</w:t>
            </w:r>
          </w:p>
        </w:tc>
        <w:tc>
          <w:tcPr>
            <w:tcW w:w="1400" w:type="dxa"/>
            <w:shd w:val="clear" w:color="auto" w:fill="C1F0C7" w:themeFill="accent3" w:themeFillTint="33"/>
            <w:tcMar>
              <w:top w:w="40" w:type="dxa"/>
              <w:left w:w="80" w:type="dxa"/>
              <w:bottom w:w="40" w:type="dxa"/>
              <w:right w:w="80" w:type="dxa"/>
            </w:tcMar>
          </w:tcPr>
          <w:p w14:paraId="15139C02" w14:textId="77777777" w:rsidR="00C41445" w:rsidRDefault="00C41445" w:rsidP="00C41445">
            <w:pPr>
              <w:rPr>
                <w:sz w:val="18"/>
                <w:szCs w:val="18"/>
              </w:rPr>
            </w:pPr>
          </w:p>
        </w:tc>
        <w:tc>
          <w:tcPr>
            <w:tcW w:w="1400" w:type="dxa"/>
            <w:shd w:val="clear" w:color="auto" w:fill="C1F0C7" w:themeFill="accent3" w:themeFillTint="33"/>
            <w:tcMar>
              <w:top w:w="40" w:type="dxa"/>
              <w:left w:w="80" w:type="dxa"/>
              <w:bottom w:w="40" w:type="dxa"/>
              <w:right w:w="80" w:type="dxa"/>
            </w:tcMar>
          </w:tcPr>
          <w:p w14:paraId="2C54A95B" w14:textId="77777777" w:rsidR="00C41445" w:rsidRDefault="00C41445" w:rsidP="00C41445">
            <w:pPr>
              <w:rPr>
                <w:sz w:val="18"/>
                <w:szCs w:val="18"/>
              </w:rPr>
            </w:pPr>
          </w:p>
        </w:tc>
        <w:tc>
          <w:tcPr>
            <w:tcW w:w="1260" w:type="dxa"/>
            <w:shd w:val="clear" w:color="auto" w:fill="C1F0C7" w:themeFill="accent3" w:themeFillTint="33"/>
            <w:tcMar>
              <w:top w:w="40" w:type="dxa"/>
              <w:left w:w="80" w:type="dxa"/>
              <w:bottom w:w="40" w:type="dxa"/>
              <w:right w:w="80" w:type="dxa"/>
            </w:tcMar>
          </w:tcPr>
          <w:p w14:paraId="46F1DD7A" w14:textId="77777777" w:rsidR="00C41445" w:rsidRDefault="00C41445" w:rsidP="00C41445">
            <w:pPr>
              <w:rPr>
                <w:sz w:val="18"/>
                <w:szCs w:val="18"/>
              </w:rPr>
            </w:pPr>
          </w:p>
        </w:tc>
        <w:tc>
          <w:tcPr>
            <w:tcW w:w="2800" w:type="dxa"/>
            <w:shd w:val="clear" w:color="auto" w:fill="C1F0C7" w:themeFill="accent3" w:themeFillTint="33"/>
            <w:tcMar>
              <w:top w:w="40" w:type="dxa"/>
              <w:left w:w="80" w:type="dxa"/>
              <w:bottom w:w="40" w:type="dxa"/>
              <w:right w:w="80" w:type="dxa"/>
            </w:tcMar>
          </w:tcPr>
          <w:p w14:paraId="47CA6DDB" w14:textId="77777777" w:rsidR="00C41445" w:rsidRDefault="00C41445" w:rsidP="00C41445">
            <w:pPr>
              <w:rPr>
                <w:sz w:val="18"/>
                <w:szCs w:val="18"/>
              </w:rPr>
            </w:pPr>
          </w:p>
        </w:tc>
      </w:tr>
      <w:tr w:rsidR="00C41445" w14:paraId="12AB3CCC" w14:textId="77777777" w:rsidTr="00AD6B4E">
        <w:tc>
          <w:tcPr>
            <w:tcW w:w="2500" w:type="dxa"/>
            <w:tcMar>
              <w:top w:w="40" w:type="dxa"/>
              <w:left w:w="80" w:type="dxa"/>
              <w:bottom w:w="40" w:type="dxa"/>
              <w:right w:w="80" w:type="dxa"/>
            </w:tcMar>
          </w:tcPr>
          <w:p w14:paraId="22601906" w14:textId="77777777" w:rsidR="00C41445" w:rsidRPr="00F333F4" w:rsidRDefault="00C41445" w:rsidP="00C41445">
            <w:pPr>
              <w:rPr>
                <w:sz w:val="18"/>
                <w:szCs w:val="18"/>
              </w:rPr>
            </w:pPr>
          </w:p>
        </w:tc>
        <w:tc>
          <w:tcPr>
            <w:tcW w:w="1400" w:type="dxa"/>
            <w:shd w:val="clear" w:color="auto" w:fill="C1F0C7" w:themeFill="accent3" w:themeFillTint="33"/>
            <w:tcMar>
              <w:top w:w="40" w:type="dxa"/>
              <w:left w:w="80" w:type="dxa"/>
              <w:bottom w:w="40" w:type="dxa"/>
              <w:right w:w="80" w:type="dxa"/>
            </w:tcMar>
          </w:tcPr>
          <w:p w14:paraId="5BACADD4" w14:textId="77777777" w:rsidR="00C41445" w:rsidRDefault="00C41445" w:rsidP="00C41445">
            <w:pPr>
              <w:rPr>
                <w:sz w:val="18"/>
                <w:szCs w:val="18"/>
              </w:rPr>
            </w:pPr>
          </w:p>
        </w:tc>
        <w:tc>
          <w:tcPr>
            <w:tcW w:w="1400" w:type="dxa"/>
            <w:shd w:val="clear" w:color="auto" w:fill="C1F0C7" w:themeFill="accent3" w:themeFillTint="33"/>
            <w:tcMar>
              <w:top w:w="40" w:type="dxa"/>
              <w:left w:w="80" w:type="dxa"/>
              <w:bottom w:w="40" w:type="dxa"/>
              <w:right w:w="80" w:type="dxa"/>
            </w:tcMar>
          </w:tcPr>
          <w:p w14:paraId="0A959621" w14:textId="77777777" w:rsidR="00C41445" w:rsidRDefault="00C41445" w:rsidP="00C41445">
            <w:pPr>
              <w:rPr>
                <w:sz w:val="18"/>
                <w:szCs w:val="18"/>
              </w:rPr>
            </w:pPr>
          </w:p>
        </w:tc>
        <w:tc>
          <w:tcPr>
            <w:tcW w:w="1260" w:type="dxa"/>
            <w:shd w:val="clear" w:color="auto" w:fill="C1F0C7" w:themeFill="accent3" w:themeFillTint="33"/>
            <w:tcMar>
              <w:top w:w="40" w:type="dxa"/>
              <w:left w:w="80" w:type="dxa"/>
              <w:bottom w:w="40" w:type="dxa"/>
              <w:right w:w="80" w:type="dxa"/>
            </w:tcMar>
          </w:tcPr>
          <w:p w14:paraId="27AD29FC" w14:textId="77777777" w:rsidR="00C41445" w:rsidRDefault="00C41445" w:rsidP="00C41445">
            <w:pPr>
              <w:rPr>
                <w:sz w:val="18"/>
                <w:szCs w:val="18"/>
              </w:rPr>
            </w:pPr>
          </w:p>
        </w:tc>
        <w:tc>
          <w:tcPr>
            <w:tcW w:w="2800" w:type="dxa"/>
            <w:shd w:val="clear" w:color="auto" w:fill="C1F0C7" w:themeFill="accent3" w:themeFillTint="33"/>
            <w:tcMar>
              <w:top w:w="40" w:type="dxa"/>
              <w:left w:w="80" w:type="dxa"/>
              <w:bottom w:w="40" w:type="dxa"/>
              <w:right w:w="80" w:type="dxa"/>
            </w:tcMar>
          </w:tcPr>
          <w:p w14:paraId="393072A7" w14:textId="77777777" w:rsidR="00C41445" w:rsidRDefault="00C41445" w:rsidP="00C41445">
            <w:pPr>
              <w:rPr>
                <w:sz w:val="18"/>
                <w:szCs w:val="18"/>
              </w:rPr>
            </w:pPr>
          </w:p>
        </w:tc>
      </w:tr>
    </w:tbl>
    <w:p w14:paraId="75AFB8E2" w14:textId="77777777" w:rsidR="00350E2E" w:rsidRDefault="00350E2E">
      <w:pPr>
        <w:spacing w:after="60"/>
      </w:pPr>
    </w:p>
    <w:p w14:paraId="7154B94C" w14:textId="77777777" w:rsidR="00350E2E" w:rsidRDefault="00D15973">
      <w:pPr>
        <w:spacing w:before="200" w:after="100"/>
      </w:pPr>
      <w:r>
        <w:rPr>
          <w:b/>
          <w:bCs/>
          <w:color w:val="333333"/>
          <w:sz w:val="22"/>
          <w:szCs w:val="22"/>
        </w:rPr>
        <w:lastRenderedPageBreak/>
        <w:t>Target 6 Risks: Managerial Indicator Matrix (MIM)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1400"/>
        <w:gridCol w:w="1400"/>
        <w:gridCol w:w="1260"/>
        <w:gridCol w:w="2800"/>
      </w:tblGrid>
      <w:tr w:rsidR="00693E42" w14:paraId="4F76CC92" w14:textId="77777777">
        <w:tc>
          <w:tcPr>
            <w:tcW w:w="9360" w:type="dxa"/>
            <w:gridSpan w:val="5"/>
            <w:shd w:val="clear" w:color="auto" w:fill="4472C4"/>
            <w:tcMar>
              <w:top w:w="40" w:type="dxa"/>
              <w:left w:w="80" w:type="dxa"/>
              <w:bottom w:w="40" w:type="dxa"/>
              <w:right w:w="80" w:type="dxa"/>
            </w:tcMar>
            <w:vAlign w:val="center"/>
          </w:tcPr>
          <w:p w14:paraId="5A559AE9" w14:textId="77777777" w:rsidR="00350E2E" w:rsidRDefault="00D15973">
            <w:r>
              <w:rPr>
                <w:b/>
                <w:bCs/>
                <w:color w:val="FFFFFF"/>
                <w:sz w:val="17"/>
                <w:szCs w:val="17"/>
              </w:rPr>
              <w:t>Risk to Target 6: MIM</w:t>
            </w:r>
          </w:p>
        </w:tc>
      </w:tr>
      <w:tr w:rsidR="00693E42" w14:paraId="6B3BE80E" w14:textId="77777777">
        <w:tc>
          <w:tcPr>
            <w:tcW w:w="2500" w:type="dxa"/>
            <w:shd w:val="clear" w:color="auto" w:fill="1B3A5C"/>
            <w:tcMar>
              <w:top w:w="40" w:type="dxa"/>
              <w:left w:w="80" w:type="dxa"/>
              <w:bottom w:w="40" w:type="dxa"/>
              <w:right w:w="80" w:type="dxa"/>
            </w:tcMar>
            <w:vAlign w:val="center"/>
          </w:tcPr>
          <w:p w14:paraId="17C18D00" w14:textId="77777777" w:rsidR="00350E2E" w:rsidRDefault="00D15973" w:rsidP="00272BCD">
            <w:pPr>
              <w:jc w:val="center"/>
            </w:pPr>
            <w:r>
              <w:rPr>
                <w:b/>
                <w:bCs/>
                <w:color w:val="FFFFFF"/>
                <w:sz w:val="18"/>
                <w:szCs w:val="18"/>
              </w:rPr>
              <w:t>Risk Description</w:t>
            </w:r>
          </w:p>
        </w:tc>
        <w:tc>
          <w:tcPr>
            <w:tcW w:w="1400" w:type="dxa"/>
            <w:shd w:val="clear" w:color="auto" w:fill="1B3A5C"/>
            <w:tcMar>
              <w:top w:w="40" w:type="dxa"/>
              <w:left w:w="80" w:type="dxa"/>
              <w:bottom w:w="40" w:type="dxa"/>
              <w:right w:w="80" w:type="dxa"/>
            </w:tcMar>
            <w:vAlign w:val="center"/>
          </w:tcPr>
          <w:p w14:paraId="774AE73A" w14:textId="77777777" w:rsidR="00350E2E" w:rsidRDefault="00D15973" w:rsidP="00272BCD">
            <w:pPr>
              <w:jc w:val="center"/>
            </w:pPr>
            <w:r>
              <w:rPr>
                <w:b/>
                <w:bCs/>
                <w:color w:val="FFFFFF"/>
                <w:sz w:val="18"/>
                <w:szCs w:val="18"/>
              </w:rPr>
              <w:t>Likelihood</w:t>
            </w:r>
          </w:p>
        </w:tc>
        <w:tc>
          <w:tcPr>
            <w:tcW w:w="1400" w:type="dxa"/>
            <w:shd w:val="clear" w:color="auto" w:fill="1B3A5C"/>
            <w:tcMar>
              <w:top w:w="40" w:type="dxa"/>
              <w:left w:w="80" w:type="dxa"/>
              <w:bottom w:w="40" w:type="dxa"/>
              <w:right w:w="80" w:type="dxa"/>
            </w:tcMar>
            <w:vAlign w:val="center"/>
          </w:tcPr>
          <w:p w14:paraId="0F959F0C" w14:textId="77777777" w:rsidR="00350E2E" w:rsidRDefault="00D15973" w:rsidP="00272BCD">
            <w:pPr>
              <w:jc w:val="center"/>
            </w:pPr>
            <w:r>
              <w:rPr>
                <w:b/>
                <w:bCs/>
                <w:color w:val="FFFFFF"/>
                <w:sz w:val="18"/>
                <w:szCs w:val="18"/>
              </w:rPr>
              <w:t>Impact</w:t>
            </w:r>
          </w:p>
        </w:tc>
        <w:tc>
          <w:tcPr>
            <w:tcW w:w="1260" w:type="dxa"/>
            <w:shd w:val="clear" w:color="auto" w:fill="1B3A5C"/>
            <w:tcMar>
              <w:top w:w="40" w:type="dxa"/>
              <w:left w:w="80" w:type="dxa"/>
              <w:bottom w:w="40" w:type="dxa"/>
              <w:right w:w="80" w:type="dxa"/>
            </w:tcMar>
            <w:vAlign w:val="center"/>
          </w:tcPr>
          <w:p w14:paraId="7A035650" w14:textId="77777777" w:rsidR="00350E2E" w:rsidRDefault="00D15973" w:rsidP="00272BCD">
            <w:pPr>
              <w:jc w:val="center"/>
            </w:pPr>
            <w:r>
              <w:rPr>
                <w:b/>
                <w:bCs/>
                <w:color w:val="FFFFFF"/>
                <w:sz w:val="18"/>
                <w:szCs w:val="18"/>
              </w:rPr>
              <w:t>Risk Level</w:t>
            </w:r>
          </w:p>
        </w:tc>
        <w:tc>
          <w:tcPr>
            <w:tcW w:w="2800" w:type="dxa"/>
            <w:shd w:val="clear" w:color="auto" w:fill="1B3A5C"/>
            <w:tcMar>
              <w:top w:w="40" w:type="dxa"/>
              <w:left w:w="80" w:type="dxa"/>
              <w:bottom w:w="40" w:type="dxa"/>
              <w:right w:w="80" w:type="dxa"/>
            </w:tcMar>
            <w:vAlign w:val="center"/>
          </w:tcPr>
          <w:p w14:paraId="6D133BC9" w14:textId="77777777" w:rsidR="00350E2E" w:rsidRDefault="00D15973" w:rsidP="00272BCD">
            <w:pPr>
              <w:jc w:val="center"/>
            </w:pPr>
            <w:r>
              <w:rPr>
                <w:b/>
                <w:bCs/>
                <w:color w:val="FFFFFF"/>
                <w:sz w:val="18"/>
                <w:szCs w:val="18"/>
              </w:rPr>
              <w:t>Mitigation Plan</w:t>
            </w:r>
          </w:p>
        </w:tc>
      </w:tr>
      <w:tr w:rsidR="00F333F4" w14:paraId="7E0BB0A4" w14:textId="77777777" w:rsidTr="00F333F4">
        <w:tc>
          <w:tcPr>
            <w:tcW w:w="2500" w:type="dxa"/>
            <w:shd w:val="clear" w:color="auto" w:fill="C1E4F5" w:themeFill="accent1" w:themeFillTint="33"/>
            <w:tcMar>
              <w:top w:w="40" w:type="dxa"/>
              <w:left w:w="80" w:type="dxa"/>
              <w:bottom w:w="40" w:type="dxa"/>
              <w:right w:w="80" w:type="dxa"/>
            </w:tcMar>
          </w:tcPr>
          <w:p w14:paraId="451986DE" w14:textId="150A348A" w:rsidR="00F333F4" w:rsidRDefault="00F333F4" w:rsidP="00F333F4">
            <w:r>
              <w:rPr>
                <w:sz w:val="18"/>
                <w:szCs w:val="18"/>
              </w:rPr>
              <w:t xml:space="preserve"> </w:t>
            </w:r>
            <w:r w:rsidRPr="009B7D13">
              <w:rPr>
                <w:sz w:val="18"/>
                <w:szCs w:val="18"/>
              </w:rPr>
              <w:t>Financial Risks</w:t>
            </w:r>
          </w:p>
        </w:tc>
        <w:tc>
          <w:tcPr>
            <w:tcW w:w="1400" w:type="dxa"/>
            <w:shd w:val="clear" w:color="auto" w:fill="C1E4F5" w:themeFill="accent1" w:themeFillTint="33"/>
            <w:tcMar>
              <w:top w:w="40" w:type="dxa"/>
              <w:left w:w="80" w:type="dxa"/>
              <w:bottom w:w="40" w:type="dxa"/>
              <w:right w:w="80" w:type="dxa"/>
            </w:tcMar>
          </w:tcPr>
          <w:p w14:paraId="7F57DC5E" w14:textId="44815E4D" w:rsidR="00F333F4" w:rsidRDefault="00F333F4" w:rsidP="00F333F4">
            <w:r>
              <w:rPr>
                <w:sz w:val="18"/>
                <w:szCs w:val="18"/>
              </w:rPr>
              <w:t xml:space="preserve"> </w:t>
            </w:r>
          </w:p>
        </w:tc>
        <w:tc>
          <w:tcPr>
            <w:tcW w:w="1400" w:type="dxa"/>
            <w:shd w:val="clear" w:color="auto" w:fill="C1E4F5" w:themeFill="accent1" w:themeFillTint="33"/>
            <w:tcMar>
              <w:top w:w="40" w:type="dxa"/>
              <w:left w:w="80" w:type="dxa"/>
              <w:bottom w:w="40" w:type="dxa"/>
              <w:right w:w="80" w:type="dxa"/>
            </w:tcMar>
          </w:tcPr>
          <w:p w14:paraId="68AE0DAA" w14:textId="7E8AAF8D" w:rsidR="00F333F4" w:rsidRDefault="00F333F4" w:rsidP="00F333F4">
            <w:r>
              <w:rPr>
                <w:sz w:val="18"/>
                <w:szCs w:val="18"/>
              </w:rPr>
              <w:t xml:space="preserve"> </w:t>
            </w:r>
          </w:p>
        </w:tc>
        <w:tc>
          <w:tcPr>
            <w:tcW w:w="1260" w:type="dxa"/>
            <w:shd w:val="clear" w:color="auto" w:fill="C1E4F5" w:themeFill="accent1" w:themeFillTint="33"/>
            <w:tcMar>
              <w:top w:w="40" w:type="dxa"/>
              <w:left w:w="80" w:type="dxa"/>
              <w:bottom w:w="40" w:type="dxa"/>
              <w:right w:w="80" w:type="dxa"/>
            </w:tcMar>
          </w:tcPr>
          <w:p w14:paraId="784F14FC" w14:textId="56CD27ED" w:rsidR="00F333F4" w:rsidRDefault="00F333F4" w:rsidP="00F333F4">
            <w:r>
              <w:rPr>
                <w:sz w:val="18"/>
                <w:szCs w:val="18"/>
              </w:rPr>
              <w:t xml:space="preserve"> </w:t>
            </w:r>
          </w:p>
        </w:tc>
        <w:tc>
          <w:tcPr>
            <w:tcW w:w="2800" w:type="dxa"/>
            <w:shd w:val="clear" w:color="auto" w:fill="C1E4F5" w:themeFill="accent1" w:themeFillTint="33"/>
            <w:tcMar>
              <w:top w:w="40" w:type="dxa"/>
              <w:left w:w="80" w:type="dxa"/>
              <w:bottom w:w="40" w:type="dxa"/>
              <w:right w:w="80" w:type="dxa"/>
            </w:tcMar>
          </w:tcPr>
          <w:p w14:paraId="0CE50CC6" w14:textId="620732FC" w:rsidR="00F333F4" w:rsidRDefault="00F333F4" w:rsidP="00F333F4">
            <w:r>
              <w:rPr>
                <w:sz w:val="18"/>
                <w:szCs w:val="18"/>
              </w:rPr>
              <w:t xml:space="preserve"> </w:t>
            </w:r>
          </w:p>
        </w:tc>
      </w:tr>
      <w:tr w:rsidR="00A07330" w14:paraId="294DD025" w14:textId="77777777" w:rsidTr="006E4341">
        <w:tc>
          <w:tcPr>
            <w:tcW w:w="2500" w:type="dxa"/>
            <w:tcMar>
              <w:top w:w="40" w:type="dxa"/>
              <w:left w:w="80" w:type="dxa"/>
              <w:bottom w:w="40" w:type="dxa"/>
              <w:right w:w="80" w:type="dxa"/>
            </w:tcMar>
          </w:tcPr>
          <w:p w14:paraId="63F790B2" w14:textId="621D3E13" w:rsidR="00A07330" w:rsidRDefault="00A07330" w:rsidP="00A07330">
            <w:pPr>
              <w:rPr>
                <w:sz w:val="18"/>
                <w:szCs w:val="18"/>
              </w:rPr>
            </w:pPr>
            <w:r w:rsidRPr="00B518B1">
              <w:rPr>
                <w:b/>
                <w:color w:val="000000"/>
              </w:rPr>
              <w:t>Non-availability</w:t>
            </w:r>
            <w:r>
              <w:rPr>
                <w:b/>
                <w:color w:val="000000"/>
              </w:rPr>
              <w:t xml:space="preserve"> or slow disbursement of budgetary allotments</w:t>
            </w:r>
            <w:r>
              <w:rPr>
                <w:color w:val="000000"/>
              </w:rPr>
              <w:t>-The probability that MFDP will fail to provide needed resources on time to fund the cost for implementation of IAA’s Strategic Plan.  </w:t>
            </w:r>
          </w:p>
        </w:tc>
        <w:tc>
          <w:tcPr>
            <w:tcW w:w="1400" w:type="dxa"/>
            <w:shd w:val="clear" w:color="auto" w:fill="C1F0C7" w:themeFill="accent3" w:themeFillTint="33"/>
            <w:tcMar>
              <w:top w:w="40" w:type="dxa"/>
              <w:left w:w="80" w:type="dxa"/>
              <w:bottom w:w="40" w:type="dxa"/>
              <w:right w:w="80" w:type="dxa"/>
            </w:tcMar>
          </w:tcPr>
          <w:p w14:paraId="16E35AB0" w14:textId="77777777" w:rsidR="00A07330" w:rsidRDefault="00A07330" w:rsidP="00A07330">
            <w:pPr>
              <w:jc w:val="center"/>
              <w:rPr>
                <w:color w:val="000000"/>
              </w:rPr>
            </w:pPr>
          </w:p>
          <w:p w14:paraId="2B76EDE2" w14:textId="2B1AC81D" w:rsidR="00A07330" w:rsidRDefault="00A07330" w:rsidP="00A07330">
            <w:pPr>
              <w:rPr>
                <w:sz w:val="18"/>
                <w:szCs w:val="18"/>
              </w:rPr>
            </w:pPr>
            <w:r>
              <w:rPr>
                <w:color w:val="000000"/>
              </w:rPr>
              <w:t>Very Likely</w:t>
            </w:r>
          </w:p>
        </w:tc>
        <w:tc>
          <w:tcPr>
            <w:tcW w:w="1400" w:type="dxa"/>
            <w:shd w:val="clear" w:color="auto" w:fill="C1F0C7" w:themeFill="accent3" w:themeFillTint="33"/>
            <w:tcMar>
              <w:top w:w="40" w:type="dxa"/>
              <w:left w:w="80" w:type="dxa"/>
              <w:bottom w:w="40" w:type="dxa"/>
              <w:right w:w="80" w:type="dxa"/>
            </w:tcMar>
          </w:tcPr>
          <w:p w14:paraId="3D7BC086" w14:textId="77777777" w:rsidR="00A07330" w:rsidRDefault="00A07330" w:rsidP="00A07330">
            <w:pPr>
              <w:jc w:val="center"/>
              <w:rPr>
                <w:color w:val="000000"/>
              </w:rPr>
            </w:pPr>
          </w:p>
          <w:p w14:paraId="0C90BC30" w14:textId="4F95B32A" w:rsidR="00A07330" w:rsidRDefault="00A07330" w:rsidP="00A07330">
            <w:pPr>
              <w:rPr>
                <w:sz w:val="18"/>
                <w:szCs w:val="18"/>
              </w:rPr>
            </w:pPr>
            <w:r>
              <w:rPr>
                <w:color w:val="000000"/>
              </w:rPr>
              <w:t>Major</w:t>
            </w:r>
          </w:p>
        </w:tc>
        <w:tc>
          <w:tcPr>
            <w:tcW w:w="1260" w:type="dxa"/>
            <w:shd w:val="clear" w:color="auto" w:fill="C1F0C7" w:themeFill="accent3" w:themeFillTint="33"/>
            <w:tcMar>
              <w:top w:w="40" w:type="dxa"/>
              <w:left w:w="80" w:type="dxa"/>
              <w:bottom w:w="40" w:type="dxa"/>
              <w:right w:w="80" w:type="dxa"/>
            </w:tcMar>
          </w:tcPr>
          <w:p w14:paraId="3D072DF8" w14:textId="77777777" w:rsidR="00A07330" w:rsidRDefault="00A07330" w:rsidP="00A07330">
            <w:pPr>
              <w:jc w:val="center"/>
              <w:rPr>
                <w:color w:val="FF0000"/>
              </w:rPr>
            </w:pPr>
          </w:p>
          <w:p w14:paraId="577B6985" w14:textId="77777777" w:rsidR="00A07330" w:rsidRDefault="00A07330" w:rsidP="00A07330">
            <w:pPr>
              <w:jc w:val="center"/>
              <w:rPr>
                <w:color w:val="FF0000"/>
              </w:rPr>
            </w:pPr>
            <w:r w:rsidRPr="00136D9C">
              <w:rPr>
                <w:color w:val="FF0000"/>
              </w:rPr>
              <w:t>High</w:t>
            </w:r>
          </w:p>
          <w:p w14:paraId="348BF8C5" w14:textId="77777777" w:rsidR="00A07330" w:rsidRPr="00F9496F" w:rsidRDefault="00A07330" w:rsidP="00A07330">
            <w:pPr>
              <w:jc w:val="center"/>
              <w:rPr>
                <w:rFonts w:ascii="Aptos Narrow" w:hAnsi="Aptos Narrow"/>
              </w:rPr>
            </w:pPr>
          </w:p>
          <w:p w14:paraId="2790430C" w14:textId="77777777" w:rsidR="00A07330" w:rsidRDefault="00A07330" w:rsidP="00A07330">
            <w:pPr>
              <w:rPr>
                <w:sz w:val="18"/>
                <w:szCs w:val="18"/>
              </w:rPr>
            </w:pPr>
          </w:p>
        </w:tc>
        <w:tc>
          <w:tcPr>
            <w:tcW w:w="2800" w:type="dxa"/>
            <w:shd w:val="clear" w:color="auto" w:fill="C1F0C7" w:themeFill="accent3" w:themeFillTint="33"/>
            <w:tcMar>
              <w:top w:w="40" w:type="dxa"/>
              <w:left w:w="80" w:type="dxa"/>
              <w:bottom w:w="40" w:type="dxa"/>
              <w:right w:w="80" w:type="dxa"/>
            </w:tcMar>
          </w:tcPr>
          <w:p w14:paraId="6468F362" w14:textId="533DB8DC" w:rsidR="00A07330" w:rsidRDefault="00A07330" w:rsidP="00A07330">
            <w:pPr>
              <w:rPr>
                <w:sz w:val="18"/>
                <w:szCs w:val="18"/>
              </w:rPr>
            </w:pPr>
            <w:r>
              <w:rPr>
                <w:color w:val="000000"/>
              </w:rPr>
              <w:t xml:space="preserve">Although </w:t>
            </w:r>
            <w:r w:rsidR="00C023D7">
              <w:rPr>
                <w:color w:val="000000"/>
              </w:rPr>
              <w:t xml:space="preserve">the </w:t>
            </w:r>
            <w:r>
              <w:rPr>
                <w:color w:val="000000"/>
              </w:rPr>
              <w:t>release of allotment has improved,</w:t>
            </w:r>
            <w:r w:rsidRPr="00136D9C">
              <w:rPr>
                <w:color w:val="000000"/>
              </w:rPr>
              <w:t xml:space="preserve"> Management </w:t>
            </w:r>
            <w:r>
              <w:rPr>
                <w:color w:val="000000"/>
              </w:rPr>
              <w:t xml:space="preserve">should </w:t>
            </w:r>
            <w:r w:rsidRPr="00136D9C">
              <w:rPr>
                <w:color w:val="000000"/>
              </w:rPr>
              <w:t xml:space="preserve">robustly pursue MFDP </w:t>
            </w:r>
            <w:r>
              <w:rPr>
                <w:color w:val="000000"/>
              </w:rPr>
              <w:t xml:space="preserve">to be timelier in </w:t>
            </w:r>
            <w:r w:rsidRPr="00136D9C">
              <w:rPr>
                <w:color w:val="000000"/>
              </w:rPr>
              <w:t xml:space="preserve">the release of funds. </w:t>
            </w:r>
          </w:p>
        </w:tc>
      </w:tr>
      <w:tr w:rsidR="00A07330" w14:paraId="04CA45DE" w14:textId="77777777" w:rsidTr="006E4341">
        <w:tc>
          <w:tcPr>
            <w:tcW w:w="2500" w:type="dxa"/>
            <w:tcMar>
              <w:top w:w="40" w:type="dxa"/>
              <w:left w:w="80" w:type="dxa"/>
              <w:bottom w:w="40" w:type="dxa"/>
              <w:right w:w="80" w:type="dxa"/>
            </w:tcMar>
          </w:tcPr>
          <w:p w14:paraId="4617ACC5" w14:textId="687D7740" w:rsidR="00A07330" w:rsidRPr="00B518B1" w:rsidRDefault="00A07330" w:rsidP="00A07330">
            <w:pPr>
              <w:rPr>
                <w:b/>
                <w:color w:val="000000"/>
              </w:rPr>
            </w:pPr>
            <w:r w:rsidRPr="00B518B1">
              <w:rPr>
                <w:b/>
                <w:color w:val="000000"/>
              </w:rPr>
              <w:t>Misallocation of funds</w:t>
            </w:r>
            <w:r w:rsidRPr="00E478F8">
              <w:rPr>
                <w:color w:val="000000"/>
              </w:rPr>
              <w:t>-</w:t>
            </w:r>
            <w:r>
              <w:rPr>
                <w:color w:val="000000"/>
              </w:rPr>
              <w:t xml:space="preserve">The risks of funds being applied to unrelated activities. </w:t>
            </w:r>
          </w:p>
        </w:tc>
        <w:tc>
          <w:tcPr>
            <w:tcW w:w="1400" w:type="dxa"/>
            <w:shd w:val="clear" w:color="auto" w:fill="C1F0C7" w:themeFill="accent3" w:themeFillTint="33"/>
            <w:tcMar>
              <w:top w:w="40" w:type="dxa"/>
              <w:left w:w="80" w:type="dxa"/>
              <w:bottom w:w="40" w:type="dxa"/>
              <w:right w:w="80" w:type="dxa"/>
            </w:tcMar>
          </w:tcPr>
          <w:p w14:paraId="154BCD3F" w14:textId="3054C411" w:rsidR="00A07330" w:rsidRDefault="00A07330" w:rsidP="00A07330">
            <w:pPr>
              <w:jc w:val="center"/>
              <w:rPr>
                <w:color w:val="000000"/>
              </w:rPr>
            </w:pPr>
            <w:r w:rsidRPr="009B28D3">
              <w:rPr>
                <w:color w:val="000000"/>
              </w:rPr>
              <w:t>Unlikely </w:t>
            </w:r>
          </w:p>
        </w:tc>
        <w:tc>
          <w:tcPr>
            <w:tcW w:w="1400" w:type="dxa"/>
            <w:shd w:val="clear" w:color="auto" w:fill="C1F0C7" w:themeFill="accent3" w:themeFillTint="33"/>
            <w:tcMar>
              <w:top w:w="40" w:type="dxa"/>
              <w:left w:w="80" w:type="dxa"/>
              <w:bottom w:w="40" w:type="dxa"/>
              <w:right w:w="80" w:type="dxa"/>
            </w:tcMar>
          </w:tcPr>
          <w:p w14:paraId="180DAEE6" w14:textId="3EF296A5" w:rsidR="00A07330" w:rsidRDefault="00A07330" w:rsidP="00A07330">
            <w:pPr>
              <w:jc w:val="center"/>
              <w:rPr>
                <w:color w:val="000000"/>
              </w:rPr>
            </w:pPr>
            <w:r w:rsidRPr="009B28D3">
              <w:rPr>
                <w:color w:val="000000"/>
              </w:rPr>
              <w:t>Major</w:t>
            </w:r>
          </w:p>
        </w:tc>
        <w:tc>
          <w:tcPr>
            <w:tcW w:w="1260" w:type="dxa"/>
            <w:shd w:val="clear" w:color="auto" w:fill="C1F0C7" w:themeFill="accent3" w:themeFillTint="33"/>
            <w:tcMar>
              <w:top w:w="40" w:type="dxa"/>
              <w:left w:w="80" w:type="dxa"/>
              <w:bottom w:w="40" w:type="dxa"/>
              <w:right w:w="80" w:type="dxa"/>
            </w:tcMar>
          </w:tcPr>
          <w:p w14:paraId="5FFB6C31" w14:textId="7B8A02F1" w:rsidR="00A07330" w:rsidRDefault="00A07330" w:rsidP="00A07330">
            <w:pPr>
              <w:jc w:val="center"/>
              <w:rPr>
                <w:color w:val="FF0000"/>
              </w:rPr>
            </w:pPr>
            <w:r w:rsidRPr="00E13A28">
              <w:rPr>
                <w:color w:val="FFC000"/>
              </w:rPr>
              <w:t>Medium</w:t>
            </w:r>
          </w:p>
        </w:tc>
        <w:tc>
          <w:tcPr>
            <w:tcW w:w="2800" w:type="dxa"/>
            <w:shd w:val="clear" w:color="auto" w:fill="C1F0C7" w:themeFill="accent3" w:themeFillTint="33"/>
            <w:tcMar>
              <w:top w:w="40" w:type="dxa"/>
              <w:left w:w="80" w:type="dxa"/>
              <w:bottom w:w="40" w:type="dxa"/>
              <w:right w:w="80" w:type="dxa"/>
            </w:tcMar>
          </w:tcPr>
          <w:p w14:paraId="4B728E4F" w14:textId="2250B942" w:rsidR="00A07330" w:rsidRDefault="00A07330" w:rsidP="00A07330">
            <w:pPr>
              <w:rPr>
                <w:color w:val="000000"/>
              </w:rPr>
            </w:pPr>
            <w:r w:rsidRPr="007634F5">
              <w:rPr>
                <w:color w:val="000000"/>
              </w:rPr>
              <w:t xml:space="preserve">Proper monitoring of </w:t>
            </w:r>
            <w:r w:rsidR="00C023D7">
              <w:rPr>
                <w:color w:val="000000"/>
              </w:rPr>
              <w:t>disbursement</w:t>
            </w:r>
            <w:r>
              <w:rPr>
                <w:color w:val="000000"/>
              </w:rPr>
              <w:t xml:space="preserve"> codes </w:t>
            </w:r>
            <w:r w:rsidRPr="007634F5">
              <w:rPr>
                <w:color w:val="000000"/>
              </w:rPr>
              <w:t xml:space="preserve">to ensure that spendings are in line with planned activities and </w:t>
            </w:r>
            <w:r w:rsidR="00C023D7">
              <w:rPr>
                <w:color w:val="000000"/>
              </w:rPr>
              <w:t xml:space="preserve">the </w:t>
            </w:r>
            <w:r w:rsidRPr="007634F5">
              <w:rPr>
                <w:color w:val="000000"/>
              </w:rPr>
              <w:t>budget.</w:t>
            </w:r>
          </w:p>
        </w:tc>
      </w:tr>
      <w:tr w:rsidR="00A07330" w14:paraId="4E467425" w14:textId="77777777" w:rsidTr="006E4341">
        <w:tc>
          <w:tcPr>
            <w:tcW w:w="2500" w:type="dxa"/>
            <w:tcMar>
              <w:top w:w="40" w:type="dxa"/>
              <w:left w:w="80" w:type="dxa"/>
              <w:bottom w:w="40" w:type="dxa"/>
              <w:right w:w="80" w:type="dxa"/>
            </w:tcMar>
          </w:tcPr>
          <w:p w14:paraId="7C417367" w14:textId="3BEF44DD" w:rsidR="00A07330" w:rsidRPr="00B518B1" w:rsidRDefault="00A07330" w:rsidP="00A07330">
            <w:pPr>
              <w:rPr>
                <w:b/>
                <w:color w:val="000000"/>
              </w:rPr>
            </w:pPr>
            <w:r>
              <w:rPr>
                <w:sz w:val="18"/>
                <w:szCs w:val="18"/>
              </w:rPr>
              <w:t xml:space="preserve">Risks of partners not releasing funds to support a project. </w:t>
            </w:r>
          </w:p>
        </w:tc>
        <w:tc>
          <w:tcPr>
            <w:tcW w:w="1400" w:type="dxa"/>
            <w:shd w:val="clear" w:color="auto" w:fill="C1F0C7" w:themeFill="accent3" w:themeFillTint="33"/>
            <w:tcMar>
              <w:top w:w="40" w:type="dxa"/>
              <w:left w:w="80" w:type="dxa"/>
              <w:bottom w:w="40" w:type="dxa"/>
              <w:right w:w="80" w:type="dxa"/>
            </w:tcMar>
          </w:tcPr>
          <w:p w14:paraId="75F53A24" w14:textId="653196B1" w:rsidR="00A07330" w:rsidRPr="009B28D3" w:rsidRDefault="00A07330" w:rsidP="00A07330">
            <w:pPr>
              <w:jc w:val="center"/>
              <w:rPr>
                <w:color w:val="000000"/>
              </w:rPr>
            </w:pPr>
            <w:r w:rsidRPr="009B28D3">
              <w:rPr>
                <w:color w:val="000000"/>
              </w:rPr>
              <w:t xml:space="preserve"> Likely </w:t>
            </w:r>
          </w:p>
        </w:tc>
        <w:tc>
          <w:tcPr>
            <w:tcW w:w="1400" w:type="dxa"/>
            <w:shd w:val="clear" w:color="auto" w:fill="C1F0C7" w:themeFill="accent3" w:themeFillTint="33"/>
            <w:tcMar>
              <w:top w:w="40" w:type="dxa"/>
              <w:left w:w="80" w:type="dxa"/>
              <w:bottom w:w="40" w:type="dxa"/>
              <w:right w:w="80" w:type="dxa"/>
            </w:tcMar>
          </w:tcPr>
          <w:p w14:paraId="5BC45D81" w14:textId="3A6EFE49" w:rsidR="00A07330" w:rsidRPr="009B28D3" w:rsidRDefault="00A07330" w:rsidP="00A07330">
            <w:pPr>
              <w:jc w:val="center"/>
              <w:rPr>
                <w:color w:val="000000"/>
              </w:rPr>
            </w:pPr>
            <w:r w:rsidRPr="009B28D3">
              <w:rPr>
                <w:color w:val="000000"/>
              </w:rPr>
              <w:t xml:space="preserve"> Major </w:t>
            </w:r>
          </w:p>
        </w:tc>
        <w:tc>
          <w:tcPr>
            <w:tcW w:w="1260" w:type="dxa"/>
            <w:shd w:val="clear" w:color="auto" w:fill="C1F0C7" w:themeFill="accent3" w:themeFillTint="33"/>
            <w:tcMar>
              <w:top w:w="40" w:type="dxa"/>
              <w:left w:w="80" w:type="dxa"/>
              <w:bottom w:w="40" w:type="dxa"/>
              <w:right w:w="80" w:type="dxa"/>
            </w:tcMar>
          </w:tcPr>
          <w:p w14:paraId="17440365" w14:textId="4F1E0545" w:rsidR="00A07330" w:rsidRPr="00E13A28" w:rsidRDefault="00A07330" w:rsidP="00A07330">
            <w:pPr>
              <w:jc w:val="center"/>
              <w:rPr>
                <w:color w:val="FFC000"/>
              </w:rPr>
            </w:pPr>
            <w:r w:rsidRPr="007E7370">
              <w:rPr>
                <w:color w:val="FF0000"/>
              </w:rPr>
              <w:t>High</w:t>
            </w:r>
            <w:r w:rsidRPr="009B28D3">
              <w:rPr>
                <w:b/>
                <w:color w:val="FFFFFF"/>
              </w:rPr>
              <w:t> </w:t>
            </w:r>
          </w:p>
        </w:tc>
        <w:tc>
          <w:tcPr>
            <w:tcW w:w="2800" w:type="dxa"/>
            <w:shd w:val="clear" w:color="auto" w:fill="C1F0C7" w:themeFill="accent3" w:themeFillTint="33"/>
            <w:tcMar>
              <w:top w:w="40" w:type="dxa"/>
              <w:left w:w="80" w:type="dxa"/>
              <w:bottom w:w="40" w:type="dxa"/>
              <w:right w:w="80" w:type="dxa"/>
            </w:tcMar>
          </w:tcPr>
          <w:p w14:paraId="2742F1E4" w14:textId="3CB33264" w:rsidR="00A07330" w:rsidRPr="007634F5" w:rsidRDefault="00A07330" w:rsidP="00A07330">
            <w:pPr>
              <w:rPr>
                <w:color w:val="000000"/>
              </w:rPr>
            </w:pPr>
            <w:r>
              <w:rPr>
                <w:sz w:val="18"/>
                <w:szCs w:val="18"/>
              </w:rPr>
              <w:t xml:space="preserve">IAA Management should establish a Project Implementation Unit to robustly </w:t>
            </w:r>
            <w:r w:rsidR="00C023D7">
              <w:rPr>
                <w:sz w:val="18"/>
                <w:szCs w:val="18"/>
              </w:rPr>
              <w:t>follow up</w:t>
            </w:r>
            <w:r>
              <w:rPr>
                <w:sz w:val="18"/>
                <w:szCs w:val="18"/>
              </w:rPr>
              <w:t xml:space="preserve"> on project implementation partners. </w:t>
            </w:r>
          </w:p>
        </w:tc>
      </w:tr>
      <w:tr w:rsidR="00A07330" w14:paraId="6C7566DD" w14:textId="77777777" w:rsidTr="006E4341">
        <w:tc>
          <w:tcPr>
            <w:tcW w:w="2500" w:type="dxa"/>
            <w:tcMar>
              <w:top w:w="40" w:type="dxa"/>
              <w:left w:w="80" w:type="dxa"/>
              <w:bottom w:w="40" w:type="dxa"/>
              <w:right w:w="80" w:type="dxa"/>
            </w:tcMar>
          </w:tcPr>
          <w:p w14:paraId="523A0C2A" w14:textId="42DA1B31" w:rsidR="00A07330" w:rsidRDefault="00A07330" w:rsidP="00A07330">
            <w:pPr>
              <w:rPr>
                <w:sz w:val="18"/>
                <w:szCs w:val="18"/>
              </w:rPr>
            </w:pPr>
            <w:r>
              <w:rPr>
                <w:sz w:val="18"/>
                <w:szCs w:val="18"/>
              </w:rPr>
              <w:t xml:space="preserve">Payments to vendors could take longer </w:t>
            </w:r>
            <w:r w:rsidR="00C023D7">
              <w:rPr>
                <w:sz w:val="18"/>
                <w:szCs w:val="18"/>
              </w:rPr>
              <w:t>than</w:t>
            </w:r>
            <w:r>
              <w:rPr>
                <w:sz w:val="18"/>
                <w:szCs w:val="18"/>
              </w:rPr>
              <w:t xml:space="preserve"> required. </w:t>
            </w:r>
          </w:p>
        </w:tc>
        <w:tc>
          <w:tcPr>
            <w:tcW w:w="1400" w:type="dxa"/>
            <w:shd w:val="clear" w:color="auto" w:fill="C1F0C7" w:themeFill="accent3" w:themeFillTint="33"/>
            <w:tcMar>
              <w:top w:w="40" w:type="dxa"/>
              <w:left w:w="80" w:type="dxa"/>
              <w:bottom w:w="40" w:type="dxa"/>
              <w:right w:w="80" w:type="dxa"/>
            </w:tcMar>
          </w:tcPr>
          <w:p w14:paraId="17F19867" w14:textId="56CCAECF" w:rsidR="00A07330" w:rsidRPr="009B28D3" w:rsidRDefault="00A07330" w:rsidP="00A07330">
            <w:pPr>
              <w:jc w:val="center"/>
              <w:rPr>
                <w:color w:val="000000"/>
              </w:rPr>
            </w:pPr>
            <w:r>
              <w:rPr>
                <w:sz w:val="18"/>
                <w:szCs w:val="18"/>
              </w:rPr>
              <w:t>Likely</w:t>
            </w:r>
          </w:p>
        </w:tc>
        <w:tc>
          <w:tcPr>
            <w:tcW w:w="1400" w:type="dxa"/>
            <w:shd w:val="clear" w:color="auto" w:fill="C1F0C7" w:themeFill="accent3" w:themeFillTint="33"/>
            <w:tcMar>
              <w:top w:w="40" w:type="dxa"/>
              <w:left w:w="80" w:type="dxa"/>
              <w:bottom w:w="40" w:type="dxa"/>
              <w:right w:w="80" w:type="dxa"/>
            </w:tcMar>
          </w:tcPr>
          <w:p w14:paraId="2A706589" w14:textId="055B272D" w:rsidR="00A07330" w:rsidRPr="009B28D3" w:rsidRDefault="00A07330" w:rsidP="00A07330">
            <w:pPr>
              <w:jc w:val="center"/>
              <w:rPr>
                <w:color w:val="000000"/>
              </w:rPr>
            </w:pPr>
            <w:r>
              <w:rPr>
                <w:sz w:val="18"/>
                <w:szCs w:val="18"/>
              </w:rPr>
              <w:t xml:space="preserve">High </w:t>
            </w:r>
          </w:p>
        </w:tc>
        <w:tc>
          <w:tcPr>
            <w:tcW w:w="1260" w:type="dxa"/>
            <w:shd w:val="clear" w:color="auto" w:fill="C1F0C7" w:themeFill="accent3" w:themeFillTint="33"/>
            <w:tcMar>
              <w:top w:w="40" w:type="dxa"/>
              <w:left w:w="80" w:type="dxa"/>
              <w:bottom w:w="40" w:type="dxa"/>
              <w:right w:w="80" w:type="dxa"/>
            </w:tcMar>
          </w:tcPr>
          <w:p w14:paraId="34F40280" w14:textId="14FA9303" w:rsidR="00A07330" w:rsidRPr="007E7370" w:rsidRDefault="00A07330" w:rsidP="00A07330">
            <w:pPr>
              <w:jc w:val="center"/>
              <w:rPr>
                <w:color w:val="FF0000"/>
              </w:rPr>
            </w:pPr>
            <w:r w:rsidRPr="0090321A">
              <w:rPr>
                <w:color w:val="EE0000"/>
                <w:sz w:val="18"/>
                <w:szCs w:val="18"/>
              </w:rPr>
              <w:t xml:space="preserve">High </w:t>
            </w:r>
          </w:p>
        </w:tc>
        <w:tc>
          <w:tcPr>
            <w:tcW w:w="2800" w:type="dxa"/>
            <w:shd w:val="clear" w:color="auto" w:fill="C1F0C7" w:themeFill="accent3" w:themeFillTint="33"/>
            <w:tcMar>
              <w:top w:w="40" w:type="dxa"/>
              <w:left w:w="80" w:type="dxa"/>
              <w:bottom w:w="40" w:type="dxa"/>
              <w:right w:w="80" w:type="dxa"/>
            </w:tcMar>
          </w:tcPr>
          <w:p w14:paraId="1010B827" w14:textId="73A8977E" w:rsidR="00A07330" w:rsidRDefault="00A07330" w:rsidP="00A07330">
            <w:pPr>
              <w:rPr>
                <w:sz w:val="18"/>
                <w:szCs w:val="18"/>
              </w:rPr>
            </w:pPr>
            <w:r>
              <w:rPr>
                <w:sz w:val="18"/>
                <w:szCs w:val="18"/>
              </w:rPr>
              <w:t>A service delivery standard should be established</w:t>
            </w:r>
            <w:r w:rsidR="00C023D7">
              <w:rPr>
                <w:sz w:val="18"/>
                <w:szCs w:val="18"/>
              </w:rPr>
              <w:t>,</w:t>
            </w:r>
            <w:r>
              <w:rPr>
                <w:sz w:val="18"/>
                <w:szCs w:val="18"/>
              </w:rPr>
              <w:t xml:space="preserve"> and implementation should be enforced. </w:t>
            </w:r>
          </w:p>
        </w:tc>
      </w:tr>
      <w:tr w:rsidR="00A07330" w14:paraId="68C7441D" w14:textId="77777777" w:rsidTr="006E4341">
        <w:tc>
          <w:tcPr>
            <w:tcW w:w="2500" w:type="dxa"/>
            <w:tcMar>
              <w:top w:w="40" w:type="dxa"/>
              <w:left w:w="80" w:type="dxa"/>
              <w:bottom w:w="40" w:type="dxa"/>
              <w:right w:w="80" w:type="dxa"/>
            </w:tcMar>
          </w:tcPr>
          <w:p w14:paraId="1B624193" w14:textId="16196A5B" w:rsidR="00A07330" w:rsidRDefault="00A07330" w:rsidP="00A07330">
            <w:pPr>
              <w:rPr>
                <w:sz w:val="18"/>
                <w:szCs w:val="18"/>
              </w:rPr>
            </w:pPr>
            <w:r>
              <w:rPr>
                <w:sz w:val="18"/>
                <w:szCs w:val="18"/>
              </w:rPr>
              <w:t xml:space="preserve">Payments to vendors could take longer </w:t>
            </w:r>
            <w:r w:rsidR="00C023D7">
              <w:rPr>
                <w:sz w:val="18"/>
                <w:szCs w:val="18"/>
              </w:rPr>
              <w:t>than</w:t>
            </w:r>
            <w:r>
              <w:rPr>
                <w:sz w:val="18"/>
                <w:szCs w:val="18"/>
              </w:rPr>
              <w:t xml:space="preserve"> required. </w:t>
            </w:r>
          </w:p>
        </w:tc>
        <w:tc>
          <w:tcPr>
            <w:tcW w:w="1400" w:type="dxa"/>
            <w:shd w:val="clear" w:color="auto" w:fill="C1F0C7" w:themeFill="accent3" w:themeFillTint="33"/>
            <w:tcMar>
              <w:top w:w="40" w:type="dxa"/>
              <w:left w:w="80" w:type="dxa"/>
              <w:bottom w:w="40" w:type="dxa"/>
              <w:right w:w="80" w:type="dxa"/>
            </w:tcMar>
          </w:tcPr>
          <w:p w14:paraId="237A6AE9" w14:textId="04B346CC" w:rsidR="00A07330" w:rsidRPr="009B28D3" w:rsidRDefault="00A07330" w:rsidP="00A07330">
            <w:pPr>
              <w:jc w:val="center"/>
              <w:rPr>
                <w:color w:val="000000"/>
              </w:rPr>
            </w:pPr>
            <w:r>
              <w:rPr>
                <w:sz w:val="18"/>
                <w:szCs w:val="18"/>
              </w:rPr>
              <w:t>Likely</w:t>
            </w:r>
          </w:p>
        </w:tc>
        <w:tc>
          <w:tcPr>
            <w:tcW w:w="1400" w:type="dxa"/>
            <w:shd w:val="clear" w:color="auto" w:fill="C1F0C7" w:themeFill="accent3" w:themeFillTint="33"/>
            <w:tcMar>
              <w:top w:w="40" w:type="dxa"/>
              <w:left w:w="80" w:type="dxa"/>
              <w:bottom w:w="40" w:type="dxa"/>
              <w:right w:w="80" w:type="dxa"/>
            </w:tcMar>
          </w:tcPr>
          <w:p w14:paraId="2A644390" w14:textId="6CAFC33E" w:rsidR="00A07330" w:rsidRPr="009B28D3" w:rsidRDefault="00A07330" w:rsidP="00A07330">
            <w:pPr>
              <w:jc w:val="center"/>
              <w:rPr>
                <w:color w:val="000000"/>
              </w:rPr>
            </w:pPr>
            <w:r>
              <w:rPr>
                <w:sz w:val="18"/>
                <w:szCs w:val="18"/>
              </w:rPr>
              <w:t xml:space="preserve">High </w:t>
            </w:r>
          </w:p>
        </w:tc>
        <w:tc>
          <w:tcPr>
            <w:tcW w:w="1260" w:type="dxa"/>
            <w:shd w:val="clear" w:color="auto" w:fill="C1F0C7" w:themeFill="accent3" w:themeFillTint="33"/>
            <w:tcMar>
              <w:top w:w="40" w:type="dxa"/>
              <w:left w:w="80" w:type="dxa"/>
              <w:bottom w:w="40" w:type="dxa"/>
              <w:right w:w="80" w:type="dxa"/>
            </w:tcMar>
          </w:tcPr>
          <w:p w14:paraId="6380B9C3" w14:textId="2DE21823" w:rsidR="00A07330" w:rsidRPr="007E7370" w:rsidRDefault="00A07330" w:rsidP="00A07330">
            <w:pPr>
              <w:jc w:val="center"/>
              <w:rPr>
                <w:color w:val="FF0000"/>
              </w:rPr>
            </w:pPr>
            <w:r w:rsidRPr="0090321A">
              <w:rPr>
                <w:color w:val="EE0000"/>
                <w:sz w:val="18"/>
                <w:szCs w:val="18"/>
              </w:rPr>
              <w:t xml:space="preserve">High </w:t>
            </w:r>
          </w:p>
        </w:tc>
        <w:tc>
          <w:tcPr>
            <w:tcW w:w="2800" w:type="dxa"/>
            <w:shd w:val="clear" w:color="auto" w:fill="C1F0C7" w:themeFill="accent3" w:themeFillTint="33"/>
            <w:tcMar>
              <w:top w:w="40" w:type="dxa"/>
              <w:left w:w="80" w:type="dxa"/>
              <w:bottom w:w="40" w:type="dxa"/>
              <w:right w:w="80" w:type="dxa"/>
            </w:tcMar>
          </w:tcPr>
          <w:p w14:paraId="5C634E7F" w14:textId="44BB844B" w:rsidR="00A07330" w:rsidRDefault="00A07330" w:rsidP="00A07330">
            <w:pPr>
              <w:rPr>
                <w:sz w:val="18"/>
                <w:szCs w:val="18"/>
              </w:rPr>
            </w:pPr>
            <w:r>
              <w:rPr>
                <w:sz w:val="18"/>
                <w:szCs w:val="18"/>
              </w:rPr>
              <w:t>A service delivery standard should be established</w:t>
            </w:r>
            <w:r w:rsidR="00C023D7">
              <w:rPr>
                <w:sz w:val="18"/>
                <w:szCs w:val="18"/>
              </w:rPr>
              <w:t>,</w:t>
            </w:r>
            <w:r>
              <w:rPr>
                <w:sz w:val="18"/>
                <w:szCs w:val="18"/>
              </w:rPr>
              <w:t xml:space="preserve"> and implementation should be enforced. </w:t>
            </w:r>
          </w:p>
        </w:tc>
      </w:tr>
      <w:tr w:rsidR="00A07330" w14:paraId="2C62DBD8" w14:textId="77777777" w:rsidTr="006E4341">
        <w:tc>
          <w:tcPr>
            <w:tcW w:w="2500" w:type="dxa"/>
            <w:shd w:val="clear" w:color="auto" w:fill="C1E4F5" w:themeFill="accent1" w:themeFillTint="33"/>
            <w:tcMar>
              <w:top w:w="40" w:type="dxa"/>
              <w:left w:w="80" w:type="dxa"/>
              <w:bottom w:w="40" w:type="dxa"/>
              <w:right w:w="80" w:type="dxa"/>
            </w:tcMar>
          </w:tcPr>
          <w:p w14:paraId="582D129B" w14:textId="6798C522" w:rsidR="00A07330" w:rsidRDefault="00A07330" w:rsidP="00A07330">
            <w:pPr>
              <w:rPr>
                <w:sz w:val="18"/>
                <w:szCs w:val="18"/>
              </w:rPr>
            </w:pPr>
            <w:r w:rsidRPr="009B7D13">
              <w:rPr>
                <w:sz w:val="18"/>
                <w:szCs w:val="18"/>
              </w:rPr>
              <w:t>Operational Risks</w:t>
            </w:r>
          </w:p>
        </w:tc>
        <w:tc>
          <w:tcPr>
            <w:tcW w:w="1400" w:type="dxa"/>
            <w:shd w:val="clear" w:color="auto" w:fill="C1F0C7" w:themeFill="accent3" w:themeFillTint="33"/>
            <w:tcMar>
              <w:top w:w="40" w:type="dxa"/>
              <w:left w:w="80" w:type="dxa"/>
              <w:bottom w:w="40" w:type="dxa"/>
              <w:right w:w="80" w:type="dxa"/>
            </w:tcMar>
          </w:tcPr>
          <w:p w14:paraId="542FBBD1" w14:textId="77777777" w:rsidR="00A07330" w:rsidRDefault="00A07330" w:rsidP="00A07330">
            <w:pPr>
              <w:rPr>
                <w:sz w:val="18"/>
                <w:szCs w:val="18"/>
              </w:rPr>
            </w:pPr>
          </w:p>
        </w:tc>
        <w:tc>
          <w:tcPr>
            <w:tcW w:w="1400" w:type="dxa"/>
            <w:shd w:val="clear" w:color="auto" w:fill="C1F0C7" w:themeFill="accent3" w:themeFillTint="33"/>
            <w:tcMar>
              <w:top w:w="40" w:type="dxa"/>
              <w:left w:w="80" w:type="dxa"/>
              <w:bottom w:w="40" w:type="dxa"/>
              <w:right w:w="80" w:type="dxa"/>
            </w:tcMar>
          </w:tcPr>
          <w:p w14:paraId="46453643" w14:textId="77777777" w:rsidR="00A07330" w:rsidRDefault="00A07330" w:rsidP="00A07330">
            <w:pPr>
              <w:rPr>
                <w:sz w:val="18"/>
                <w:szCs w:val="18"/>
              </w:rPr>
            </w:pPr>
          </w:p>
        </w:tc>
        <w:tc>
          <w:tcPr>
            <w:tcW w:w="1260" w:type="dxa"/>
            <w:shd w:val="clear" w:color="auto" w:fill="C1F0C7" w:themeFill="accent3" w:themeFillTint="33"/>
            <w:tcMar>
              <w:top w:w="40" w:type="dxa"/>
              <w:left w:w="80" w:type="dxa"/>
              <w:bottom w:w="40" w:type="dxa"/>
              <w:right w:w="80" w:type="dxa"/>
            </w:tcMar>
          </w:tcPr>
          <w:p w14:paraId="683F9369" w14:textId="77777777" w:rsidR="00A07330" w:rsidRDefault="00A07330" w:rsidP="00A07330">
            <w:pPr>
              <w:rPr>
                <w:sz w:val="18"/>
                <w:szCs w:val="18"/>
              </w:rPr>
            </w:pPr>
          </w:p>
        </w:tc>
        <w:tc>
          <w:tcPr>
            <w:tcW w:w="2800" w:type="dxa"/>
            <w:shd w:val="clear" w:color="auto" w:fill="C1F0C7" w:themeFill="accent3" w:themeFillTint="33"/>
            <w:tcMar>
              <w:top w:w="40" w:type="dxa"/>
              <w:left w:w="80" w:type="dxa"/>
              <w:bottom w:w="40" w:type="dxa"/>
              <w:right w:w="80" w:type="dxa"/>
            </w:tcMar>
          </w:tcPr>
          <w:p w14:paraId="6A0712A3" w14:textId="77777777" w:rsidR="00A07330" w:rsidRDefault="00A07330" w:rsidP="00A07330">
            <w:pPr>
              <w:rPr>
                <w:sz w:val="18"/>
                <w:szCs w:val="18"/>
              </w:rPr>
            </w:pPr>
          </w:p>
        </w:tc>
      </w:tr>
      <w:tr w:rsidR="00A07330" w14:paraId="500668C5" w14:textId="77777777" w:rsidTr="006E4341">
        <w:tc>
          <w:tcPr>
            <w:tcW w:w="2500" w:type="dxa"/>
            <w:tcMar>
              <w:top w:w="40" w:type="dxa"/>
              <w:left w:w="80" w:type="dxa"/>
              <w:bottom w:w="40" w:type="dxa"/>
              <w:right w:w="80" w:type="dxa"/>
            </w:tcMar>
          </w:tcPr>
          <w:p w14:paraId="7A5FEA7A" w14:textId="324EC3B5" w:rsidR="00A07330" w:rsidRPr="009B7D13" w:rsidRDefault="00A07330" w:rsidP="00A07330">
            <w:pPr>
              <w:rPr>
                <w:sz w:val="18"/>
                <w:szCs w:val="18"/>
              </w:rPr>
            </w:pPr>
            <w:r>
              <w:rPr>
                <w:color w:val="000000"/>
              </w:rPr>
              <w:t>P</w:t>
            </w:r>
            <w:r w:rsidRPr="00941D40">
              <w:rPr>
                <w:b/>
                <w:color w:val="000000"/>
              </w:rPr>
              <w:t xml:space="preserve">ower </w:t>
            </w:r>
            <w:r w:rsidR="00C023D7">
              <w:rPr>
                <w:b/>
                <w:color w:val="000000"/>
              </w:rPr>
              <w:t>Outage- A continuous</w:t>
            </w:r>
            <w:r w:rsidRPr="009B28D3">
              <w:rPr>
                <w:color w:val="000000"/>
              </w:rPr>
              <w:t xml:space="preserve"> power </w:t>
            </w:r>
            <w:r>
              <w:rPr>
                <w:color w:val="000000"/>
              </w:rPr>
              <w:t>outage</w:t>
            </w:r>
            <w:r w:rsidRPr="009B28D3">
              <w:rPr>
                <w:color w:val="000000"/>
              </w:rPr>
              <w:t xml:space="preserve"> during </w:t>
            </w:r>
            <w:r>
              <w:rPr>
                <w:color w:val="000000"/>
              </w:rPr>
              <w:t>process implementation</w:t>
            </w:r>
            <w:r w:rsidRPr="009B28D3">
              <w:rPr>
                <w:color w:val="000000"/>
              </w:rPr>
              <w:t xml:space="preserve"> could </w:t>
            </w:r>
            <w:r>
              <w:rPr>
                <w:color w:val="000000"/>
              </w:rPr>
              <w:t xml:space="preserve">impede </w:t>
            </w:r>
            <w:r w:rsidRPr="009B28D3">
              <w:rPr>
                <w:color w:val="000000"/>
              </w:rPr>
              <w:t>the timely implementation.</w:t>
            </w:r>
          </w:p>
        </w:tc>
        <w:tc>
          <w:tcPr>
            <w:tcW w:w="1400" w:type="dxa"/>
            <w:shd w:val="clear" w:color="auto" w:fill="C1F0C7" w:themeFill="accent3" w:themeFillTint="33"/>
            <w:tcMar>
              <w:top w:w="40" w:type="dxa"/>
              <w:left w:w="80" w:type="dxa"/>
              <w:bottom w:w="40" w:type="dxa"/>
              <w:right w:w="80" w:type="dxa"/>
            </w:tcMar>
          </w:tcPr>
          <w:p w14:paraId="4CB3511E" w14:textId="0F4EF02C" w:rsidR="00A07330" w:rsidRDefault="00A07330" w:rsidP="00A07330">
            <w:pPr>
              <w:rPr>
                <w:sz w:val="18"/>
                <w:szCs w:val="18"/>
              </w:rPr>
            </w:pPr>
            <w:r w:rsidRPr="009B28D3">
              <w:rPr>
                <w:color w:val="000000"/>
              </w:rPr>
              <w:t xml:space="preserve"> Likely </w:t>
            </w:r>
          </w:p>
        </w:tc>
        <w:tc>
          <w:tcPr>
            <w:tcW w:w="1400" w:type="dxa"/>
            <w:shd w:val="clear" w:color="auto" w:fill="C1F0C7" w:themeFill="accent3" w:themeFillTint="33"/>
            <w:tcMar>
              <w:top w:w="40" w:type="dxa"/>
              <w:left w:w="80" w:type="dxa"/>
              <w:bottom w:w="40" w:type="dxa"/>
              <w:right w:w="80" w:type="dxa"/>
            </w:tcMar>
          </w:tcPr>
          <w:p w14:paraId="163BBD0C" w14:textId="6260735E" w:rsidR="00A07330" w:rsidRDefault="00A07330" w:rsidP="00A07330">
            <w:pPr>
              <w:rPr>
                <w:sz w:val="18"/>
                <w:szCs w:val="18"/>
              </w:rPr>
            </w:pPr>
            <w:r w:rsidRPr="009B28D3">
              <w:rPr>
                <w:color w:val="000000"/>
              </w:rPr>
              <w:t xml:space="preserve"> Major </w:t>
            </w:r>
          </w:p>
        </w:tc>
        <w:tc>
          <w:tcPr>
            <w:tcW w:w="1260" w:type="dxa"/>
            <w:shd w:val="clear" w:color="auto" w:fill="C1F0C7" w:themeFill="accent3" w:themeFillTint="33"/>
            <w:tcMar>
              <w:top w:w="40" w:type="dxa"/>
              <w:left w:w="80" w:type="dxa"/>
              <w:bottom w:w="40" w:type="dxa"/>
              <w:right w:w="80" w:type="dxa"/>
            </w:tcMar>
          </w:tcPr>
          <w:p w14:paraId="0CD04456" w14:textId="2936BD82" w:rsidR="00A07330" w:rsidRDefault="00A07330" w:rsidP="00A07330">
            <w:pPr>
              <w:rPr>
                <w:sz w:val="18"/>
                <w:szCs w:val="18"/>
              </w:rPr>
            </w:pPr>
            <w:r w:rsidRPr="009B28D3">
              <w:rPr>
                <w:color w:val="FF0000"/>
              </w:rPr>
              <w:t>High</w:t>
            </w:r>
          </w:p>
        </w:tc>
        <w:tc>
          <w:tcPr>
            <w:tcW w:w="2800" w:type="dxa"/>
            <w:shd w:val="clear" w:color="auto" w:fill="C1F0C7" w:themeFill="accent3" w:themeFillTint="33"/>
            <w:tcMar>
              <w:top w:w="40" w:type="dxa"/>
              <w:left w:w="80" w:type="dxa"/>
              <w:bottom w:w="40" w:type="dxa"/>
              <w:right w:w="80" w:type="dxa"/>
            </w:tcMar>
          </w:tcPr>
          <w:p w14:paraId="2CDA5BF4" w14:textId="0D2C0A6C" w:rsidR="00A07330" w:rsidRDefault="00A07330" w:rsidP="00A07330">
            <w:pPr>
              <w:rPr>
                <w:sz w:val="18"/>
                <w:szCs w:val="18"/>
              </w:rPr>
            </w:pPr>
            <w:r w:rsidRPr="009B28D3">
              <w:rPr>
                <w:color w:val="000000"/>
              </w:rPr>
              <w:t xml:space="preserve">IAA’s standby generator should be </w:t>
            </w:r>
            <w:r>
              <w:rPr>
                <w:color w:val="000000"/>
              </w:rPr>
              <w:t xml:space="preserve">continuously serviced, and provision should be made for extra fuel to run </w:t>
            </w:r>
            <w:r w:rsidR="00C023D7">
              <w:rPr>
                <w:color w:val="000000"/>
              </w:rPr>
              <w:t xml:space="preserve">the </w:t>
            </w:r>
            <w:r>
              <w:rPr>
                <w:color w:val="000000"/>
              </w:rPr>
              <w:t xml:space="preserve">generator during </w:t>
            </w:r>
            <w:r w:rsidR="00C023D7">
              <w:rPr>
                <w:color w:val="000000"/>
              </w:rPr>
              <w:t xml:space="preserve">a </w:t>
            </w:r>
            <w:r>
              <w:rPr>
                <w:color w:val="000000"/>
              </w:rPr>
              <w:t>power interruption.</w:t>
            </w:r>
          </w:p>
        </w:tc>
      </w:tr>
      <w:tr w:rsidR="00A07330" w14:paraId="78FA8A2E" w14:textId="77777777" w:rsidTr="006E4341">
        <w:tc>
          <w:tcPr>
            <w:tcW w:w="2500" w:type="dxa"/>
            <w:tcMar>
              <w:top w:w="40" w:type="dxa"/>
              <w:left w:w="80" w:type="dxa"/>
              <w:bottom w:w="40" w:type="dxa"/>
              <w:right w:w="80" w:type="dxa"/>
            </w:tcMar>
          </w:tcPr>
          <w:p w14:paraId="23B90779" w14:textId="3B61C569" w:rsidR="00A07330" w:rsidRDefault="00A07330" w:rsidP="00A07330">
            <w:pPr>
              <w:rPr>
                <w:color w:val="000000"/>
              </w:rPr>
            </w:pPr>
            <w:r w:rsidRPr="009B28D3">
              <w:rPr>
                <w:b/>
                <w:color w:val="000000"/>
              </w:rPr>
              <w:t>L</w:t>
            </w:r>
            <w:r>
              <w:rPr>
                <w:b/>
                <w:color w:val="000000"/>
              </w:rPr>
              <w:t>imited</w:t>
            </w:r>
            <w:r w:rsidRPr="009B28D3">
              <w:rPr>
                <w:b/>
                <w:color w:val="000000"/>
              </w:rPr>
              <w:t xml:space="preserve"> </w:t>
            </w:r>
            <w:r>
              <w:rPr>
                <w:b/>
                <w:color w:val="000000"/>
              </w:rPr>
              <w:t>staff c</w:t>
            </w:r>
            <w:r w:rsidRPr="009B28D3">
              <w:rPr>
                <w:b/>
                <w:color w:val="000000"/>
              </w:rPr>
              <w:t>apacit</w:t>
            </w:r>
            <w:r>
              <w:rPr>
                <w:b/>
                <w:color w:val="000000"/>
              </w:rPr>
              <w:t>y</w:t>
            </w:r>
            <w:r w:rsidRPr="009B28D3">
              <w:rPr>
                <w:b/>
                <w:color w:val="000000"/>
              </w:rPr>
              <w:t xml:space="preserve"> </w:t>
            </w:r>
            <w:r w:rsidRPr="009B28D3">
              <w:rPr>
                <w:color w:val="000000"/>
              </w:rPr>
              <w:t>-</w:t>
            </w:r>
            <w:r>
              <w:rPr>
                <w:color w:val="000000"/>
              </w:rPr>
              <w:t xml:space="preserve"> Staff may not have sufficient skills and experience to perform professional internal audit services.</w:t>
            </w:r>
          </w:p>
        </w:tc>
        <w:tc>
          <w:tcPr>
            <w:tcW w:w="1400" w:type="dxa"/>
            <w:shd w:val="clear" w:color="auto" w:fill="C1F0C7" w:themeFill="accent3" w:themeFillTint="33"/>
            <w:tcMar>
              <w:top w:w="40" w:type="dxa"/>
              <w:left w:w="80" w:type="dxa"/>
              <w:bottom w:w="40" w:type="dxa"/>
              <w:right w:w="80" w:type="dxa"/>
            </w:tcMar>
          </w:tcPr>
          <w:p w14:paraId="0C6069F4" w14:textId="30DF2496" w:rsidR="00A07330" w:rsidRPr="009B28D3" w:rsidRDefault="00A07330" w:rsidP="00A07330">
            <w:pPr>
              <w:rPr>
                <w:color w:val="000000"/>
              </w:rPr>
            </w:pPr>
            <w:r w:rsidRPr="009B28D3">
              <w:rPr>
                <w:color w:val="000000"/>
              </w:rPr>
              <w:t xml:space="preserve"> Likely </w:t>
            </w:r>
          </w:p>
        </w:tc>
        <w:tc>
          <w:tcPr>
            <w:tcW w:w="1400" w:type="dxa"/>
            <w:shd w:val="clear" w:color="auto" w:fill="C1F0C7" w:themeFill="accent3" w:themeFillTint="33"/>
            <w:tcMar>
              <w:top w:w="40" w:type="dxa"/>
              <w:left w:w="80" w:type="dxa"/>
              <w:bottom w:w="40" w:type="dxa"/>
              <w:right w:w="80" w:type="dxa"/>
            </w:tcMar>
          </w:tcPr>
          <w:p w14:paraId="69CD6392" w14:textId="7B8B675B" w:rsidR="00A07330" w:rsidRPr="009B28D3" w:rsidRDefault="00A07330" w:rsidP="00A07330">
            <w:pPr>
              <w:rPr>
                <w:color w:val="000000"/>
              </w:rPr>
            </w:pPr>
            <w:r w:rsidRPr="009B28D3">
              <w:rPr>
                <w:color w:val="000000"/>
              </w:rPr>
              <w:t xml:space="preserve"> Major </w:t>
            </w:r>
          </w:p>
        </w:tc>
        <w:tc>
          <w:tcPr>
            <w:tcW w:w="1260" w:type="dxa"/>
            <w:shd w:val="clear" w:color="auto" w:fill="C1F0C7" w:themeFill="accent3" w:themeFillTint="33"/>
            <w:tcMar>
              <w:top w:w="40" w:type="dxa"/>
              <w:left w:w="80" w:type="dxa"/>
              <w:bottom w:w="40" w:type="dxa"/>
              <w:right w:w="80" w:type="dxa"/>
            </w:tcMar>
          </w:tcPr>
          <w:p w14:paraId="0771BF25" w14:textId="2E08F83C" w:rsidR="00A07330" w:rsidRPr="009B28D3" w:rsidRDefault="00A07330" w:rsidP="00A07330">
            <w:pPr>
              <w:rPr>
                <w:color w:val="FF0000"/>
              </w:rPr>
            </w:pPr>
            <w:r w:rsidRPr="007E7370">
              <w:rPr>
                <w:color w:val="FF0000"/>
              </w:rPr>
              <w:t>High</w:t>
            </w:r>
            <w:r w:rsidRPr="009B28D3">
              <w:rPr>
                <w:b/>
                <w:color w:val="FFFFFF"/>
              </w:rPr>
              <w:t> </w:t>
            </w:r>
          </w:p>
        </w:tc>
        <w:tc>
          <w:tcPr>
            <w:tcW w:w="2800" w:type="dxa"/>
            <w:shd w:val="clear" w:color="auto" w:fill="C1F0C7" w:themeFill="accent3" w:themeFillTint="33"/>
            <w:tcMar>
              <w:top w:w="40" w:type="dxa"/>
              <w:left w:w="80" w:type="dxa"/>
              <w:bottom w:w="40" w:type="dxa"/>
              <w:right w:w="80" w:type="dxa"/>
            </w:tcMar>
          </w:tcPr>
          <w:p w14:paraId="31BE9F85" w14:textId="2681CFCA" w:rsidR="00A07330" w:rsidRPr="009B28D3" w:rsidRDefault="00A07330" w:rsidP="00A07330">
            <w:pPr>
              <w:rPr>
                <w:color w:val="000000"/>
              </w:rPr>
            </w:pPr>
            <w:r>
              <w:rPr>
                <w:color w:val="000000"/>
              </w:rPr>
              <w:t xml:space="preserve">Budgetary appropriations should be increased for IAA to recruit qualified and competent </w:t>
            </w:r>
            <w:r w:rsidR="00C023D7">
              <w:rPr>
                <w:color w:val="000000"/>
              </w:rPr>
              <w:t xml:space="preserve">individuals </w:t>
            </w:r>
            <w:r>
              <w:rPr>
                <w:color w:val="000000"/>
              </w:rPr>
              <w:t xml:space="preserve">and train existing </w:t>
            </w:r>
            <w:r w:rsidR="00C023D7">
              <w:rPr>
                <w:color w:val="000000"/>
              </w:rPr>
              <w:t xml:space="preserve">staff </w:t>
            </w:r>
            <w:r>
              <w:rPr>
                <w:color w:val="000000"/>
              </w:rPr>
              <w:t xml:space="preserve">to perform professional internal audit services. </w:t>
            </w:r>
          </w:p>
        </w:tc>
      </w:tr>
      <w:tr w:rsidR="00A07330" w14:paraId="13AAFB0F" w14:textId="77777777" w:rsidTr="006E4341">
        <w:tc>
          <w:tcPr>
            <w:tcW w:w="2500" w:type="dxa"/>
            <w:tcMar>
              <w:top w:w="40" w:type="dxa"/>
              <w:left w:w="80" w:type="dxa"/>
              <w:bottom w:w="40" w:type="dxa"/>
              <w:right w:w="80" w:type="dxa"/>
            </w:tcMar>
          </w:tcPr>
          <w:p w14:paraId="7FB63482" w14:textId="694417D3" w:rsidR="00A07330" w:rsidRDefault="00A07330" w:rsidP="00A07330">
            <w:pPr>
              <w:rPr>
                <w:color w:val="000000"/>
              </w:rPr>
            </w:pPr>
            <w:r w:rsidRPr="009B28D3">
              <w:rPr>
                <w:color w:val="000000"/>
              </w:rPr>
              <w:t> </w:t>
            </w:r>
            <w:r w:rsidRPr="009B28D3">
              <w:rPr>
                <w:b/>
                <w:color w:val="000000"/>
              </w:rPr>
              <w:t>Management</w:t>
            </w:r>
            <w:r>
              <w:rPr>
                <w:b/>
                <w:color w:val="000000"/>
              </w:rPr>
              <w:t xml:space="preserve"> could fail </w:t>
            </w:r>
            <w:r w:rsidRPr="009B28D3">
              <w:rPr>
                <w:b/>
                <w:color w:val="000000"/>
              </w:rPr>
              <w:t xml:space="preserve">to provide the needed </w:t>
            </w:r>
            <w:r>
              <w:rPr>
                <w:b/>
                <w:color w:val="000000"/>
              </w:rPr>
              <w:t xml:space="preserve">resources to undertake audit and training </w:t>
            </w:r>
            <w:r w:rsidRPr="009B28D3">
              <w:rPr>
                <w:color w:val="000000"/>
              </w:rPr>
              <w:t>- Even though funds could be available, Management may prioritize</w:t>
            </w:r>
            <w:r>
              <w:rPr>
                <w:color w:val="000000"/>
              </w:rPr>
              <w:t xml:space="preserve"> other projects instead of planned capacity building. </w:t>
            </w:r>
          </w:p>
        </w:tc>
        <w:tc>
          <w:tcPr>
            <w:tcW w:w="1400" w:type="dxa"/>
            <w:shd w:val="clear" w:color="auto" w:fill="C1F0C7" w:themeFill="accent3" w:themeFillTint="33"/>
            <w:tcMar>
              <w:top w:w="40" w:type="dxa"/>
              <w:left w:w="80" w:type="dxa"/>
              <w:bottom w:w="40" w:type="dxa"/>
              <w:right w:w="80" w:type="dxa"/>
            </w:tcMar>
          </w:tcPr>
          <w:p w14:paraId="0C096AAC" w14:textId="709F8F78" w:rsidR="00A07330" w:rsidRPr="009B28D3" w:rsidRDefault="00A07330" w:rsidP="00A07330">
            <w:pPr>
              <w:rPr>
                <w:color w:val="000000"/>
              </w:rPr>
            </w:pPr>
            <w:r w:rsidRPr="009B28D3">
              <w:rPr>
                <w:color w:val="000000"/>
              </w:rPr>
              <w:t> </w:t>
            </w:r>
            <w:r>
              <w:rPr>
                <w:color w:val="000000"/>
              </w:rPr>
              <w:t>Un</w:t>
            </w:r>
            <w:r w:rsidRPr="009B28D3">
              <w:rPr>
                <w:color w:val="000000"/>
              </w:rPr>
              <w:t xml:space="preserve">likely </w:t>
            </w:r>
          </w:p>
        </w:tc>
        <w:tc>
          <w:tcPr>
            <w:tcW w:w="1400" w:type="dxa"/>
            <w:shd w:val="clear" w:color="auto" w:fill="C1F0C7" w:themeFill="accent3" w:themeFillTint="33"/>
            <w:tcMar>
              <w:top w:w="40" w:type="dxa"/>
              <w:left w:w="80" w:type="dxa"/>
              <w:bottom w:w="40" w:type="dxa"/>
              <w:right w:w="80" w:type="dxa"/>
            </w:tcMar>
          </w:tcPr>
          <w:p w14:paraId="604DFD4F" w14:textId="344FDA6B" w:rsidR="00A07330" w:rsidRPr="009B28D3" w:rsidRDefault="00A07330" w:rsidP="00A07330">
            <w:pPr>
              <w:rPr>
                <w:color w:val="000000"/>
              </w:rPr>
            </w:pPr>
            <w:r w:rsidRPr="009B28D3">
              <w:rPr>
                <w:color w:val="000000"/>
              </w:rPr>
              <w:t xml:space="preserve"> Major </w:t>
            </w:r>
          </w:p>
        </w:tc>
        <w:tc>
          <w:tcPr>
            <w:tcW w:w="1260" w:type="dxa"/>
            <w:shd w:val="clear" w:color="auto" w:fill="C1F0C7" w:themeFill="accent3" w:themeFillTint="33"/>
            <w:tcMar>
              <w:top w:w="40" w:type="dxa"/>
              <w:left w:w="80" w:type="dxa"/>
              <w:bottom w:w="40" w:type="dxa"/>
              <w:right w:w="80" w:type="dxa"/>
            </w:tcMar>
          </w:tcPr>
          <w:p w14:paraId="2AFB9BB6" w14:textId="767AFD08" w:rsidR="00A07330" w:rsidRPr="009B28D3" w:rsidRDefault="00A07330" w:rsidP="00A07330">
            <w:pPr>
              <w:rPr>
                <w:color w:val="FF0000"/>
              </w:rPr>
            </w:pPr>
            <w:r w:rsidRPr="00B40272">
              <w:rPr>
                <w:color w:val="FFC000"/>
              </w:rPr>
              <w:t>Medium</w:t>
            </w:r>
            <w:r w:rsidRPr="00C25031">
              <w:rPr>
                <w:b/>
                <w:color w:val="60CAF3" w:themeColor="accent4" w:themeTint="99"/>
              </w:rPr>
              <w:t> </w:t>
            </w:r>
          </w:p>
        </w:tc>
        <w:tc>
          <w:tcPr>
            <w:tcW w:w="2800" w:type="dxa"/>
            <w:shd w:val="clear" w:color="auto" w:fill="C1F0C7" w:themeFill="accent3" w:themeFillTint="33"/>
            <w:tcMar>
              <w:top w:w="40" w:type="dxa"/>
              <w:left w:w="80" w:type="dxa"/>
              <w:bottom w:w="40" w:type="dxa"/>
              <w:right w:w="80" w:type="dxa"/>
            </w:tcMar>
          </w:tcPr>
          <w:p w14:paraId="1191710F" w14:textId="4F117093" w:rsidR="00A07330" w:rsidRPr="009B28D3" w:rsidRDefault="00A07330" w:rsidP="00A07330">
            <w:pPr>
              <w:rPr>
                <w:color w:val="000000"/>
              </w:rPr>
            </w:pPr>
            <w:r w:rsidRPr="009B28D3">
              <w:rPr>
                <w:color w:val="000000"/>
              </w:rPr>
              <w:t> </w:t>
            </w:r>
            <w:r>
              <w:rPr>
                <w:color w:val="000000"/>
              </w:rPr>
              <w:t xml:space="preserve">Management should </w:t>
            </w:r>
            <w:r w:rsidR="00C023D7">
              <w:rPr>
                <w:color w:val="000000"/>
              </w:rPr>
              <w:t>endeavor</w:t>
            </w:r>
            <w:r>
              <w:rPr>
                <w:color w:val="000000"/>
              </w:rPr>
              <w:t xml:space="preserve"> to implement the SDC in its entirety. </w:t>
            </w:r>
          </w:p>
        </w:tc>
      </w:tr>
      <w:tr w:rsidR="00A07330" w14:paraId="6D25B4B4" w14:textId="77777777" w:rsidTr="006E4341">
        <w:tc>
          <w:tcPr>
            <w:tcW w:w="2500" w:type="dxa"/>
            <w:tcMar>
              <w:top w:w="40" w:type="dxa"/>
              <w:left w:w="80" w:type="dxa"/>
              <w:bottom w:w="40" w:type="dxa"/>
              <w:right w:w="80" w:type="dxa"/>
            </w:tcMar>
          </w:tcPr>
          <w:p w14:paraId="1952CC6E" w14:textId="5749CD50" w:rsidR="00A07330" w:rsidRDefault="00A07330" w:rsidP="00A07330">
            <w:pPr>
              <w:rPr>
                <w:color w:val="000000"/>
              </w:rPr>
            </w:pPr>
            <w:r>
              <w:rPr>
                <w:sz w:val="18"/>
                <w:szCs w:val="18"/>
              </w:rPr>
              <w:lastRenderedPageBreak/>
              <w:t xml:space="preserve">Audit reporting services could be delayed. </w:t>
            </w:r>
          </w:p>
        </w:tc>
        <w:tc>
          <w:tcPr>
            <w:tcW w:w="1400" w:type="dxa"/>
            <w:shd w:val="clear" w:color="auto" w:fill="C1F0C7" w:themeFill="accent3" w:themeFillTint="33"/>
            <w:tcMar>
              <w:top w:w="40" w:type="dxa"/>
              <w:left w:w="80" w:type="dxa"/>
              <w:bottom w:w="40" w:type="dxa"/>
              <w:right w:w="80" w:type="dxa"/>
            </w:tcMar>
          </w:tcPr>
          <w:p w14:paraId="187946B8" w14:textId="45566DB9" w:rsidR="00A07330" w:rsidRPr="009B28D3" w:rsidRDefault="00A07330" w:rsidP="00A07330">
            <w:pPr>
              <w:rPr>
                <w:color w:val="000000"/>
              </w:rPr>
            </w:pPr>
            <w:r>
              <w:rPr>
                <w:sz w:val="18"/>
                <w:szCs w:val="18"/>
              </w:rPr>
              <w:t>Likely</w:t>
            </w:r>
          </w:p>
        </w:tc>
        <w:tc>
          <w:tcPr>
            <w:tcW w:w="1400" w:type="dxa"/>
            <w:shd w:val="clear" w:color="auto" w:fill="C1F0C7" w:themeFill="accent3" w:themeFillTint="33"/>
            <w:tcMar>
              <w:top w:w="40" w:type="dxa"/>
              <w:left w:w="80" w:type="dxa"/>
              <w:bottom w:w="40" w:type="dxa"/>
              <w:right w:w="80" w:type="dxa"/>
            </w:tcMar>
          </w:tcPr>
          <w:p w14:paraId="7F9AC181" w14:textId="1FBC2F1F" w:rsidR="00A07330" w:rsidRPr="009B28D3" w:rsidRDefault="00A07330" w:rsidP="00A07330">
            <w:pPr>
              <w:rPr>
                <w:color w:val="000000"/>
              </w:rPr>
            </w:pPr>
            <w:r>
              <w:rPr>
                <w:sz w:val="18"/>
                <w:szCs w:val="18"/>
              </w:rPr>
              <w:t xml:space="preserve">High </w:t>
            </w:r>
          </w:p>
        </w:tc>
        <w:tc>
          <w:tcPr>
            <w:tcW w:w="1260" w:type="dxa"/>
            <w:shd w:val="clear" w:color="auto" w:fill="C1F0C7" w:themeFill="accent3" w:themeFillTint="33"/>
            <w:tcMar>
              <w:top w:w="40" w:type="dxa"/>
              <w:left w:w="80" w:type="dxa"/>
              <w:bottom w:w="40" w:type="dxa"/>
              <w:right w:w="80" w:type="dxa"/>
            </w:tcMar>
          </w:tcPr>
          <w:p w14:paraId="6EFE68B2" w14:textId="116874BB" w:rsidR="00A07330" w:rsidRPr="009B28D3" w:rsidRDefault="00A07330" w:rsidP="00A07330">
            <w:pPr>
              <w:rPr>
                <w:color w:val="FF0000"/>
              </w:rPr>
            </w:pPr>
            <w:r w:rsidRPr="0090321A">
              <w:rPr>
                <w:color w:val="EE0000"/>
                <w:sz w:val="18"/>
                <w:szCs w:val="18"/>
              </w:rPr>
              <w:t xml:space="preserve">High </w:t>
            </w:r>
          </w:p>
        </w:tc>
        <w:tc>
          <w:tcPr>
            <w:tcW w:w="2800" w:type="dxa"/>
            <w:shd w:val="clear" w:color="auto" w:fill="C1F0C7" w:themeFill="accent3" w:themeFillTint="33"/>
            <w:tcMar>
              <w:top w:w="40" w:type="dxa"/>
              <w:left w:w="80" w:type="dxa"/>
              <w:bottom w:w="40" w:type="dxa"/>
              <w:right w:w="80" w:type="dxa"/>
            </w:tcMar>
          </w:tcPr>
          <w:p w14:paraId="3103782A" w14:textId="6B189AD4" w:rsidR="00A07330" w:rsidRPr="009B28D3" w:rsidRDefault="00A07330" w:rsidP="00A07330">
            <w:pPr>
              <w:rPr>
                <w:color w:val="000000"/>
              </w:rPr>
            </w:pPr>
            <w:r>
              <w:rPr>
                <w:sz w:val="18"/>
                <w:szCs w:val="18"/>
              </w:rPr>
              <w:t>A service delivery standard should be established</w:t>
            </w:r>
            <w:r w:rsidR="00C023D7">
              <w:rPr>
                <w:sz w:val="18"/>
                <w:szCs w:val="18"/>
              </w:rPr>
              <w:t>,</w:t>
            </w:r>
            <w:r>
              <w:rPr>
                <w:sz w:val="18"/>
                <w:szCs w:val="18"/>
              </w:rPr>
              <w:t xml:space="preserve"> and implementation should be enforced. </w:t>
            </w:r>
          </w:p>
        </w:tc>
      </w:tr>
      <w:tr w:rsidR="00A07330" w14:paraId="4F507861" w14:textId="77777777" w:rsidTr="006E4341">
        <w:tc>
          <w:tcPr>
            <w:tcW w:w="2500" w:type="dxa"/>
            <w:tcMar>
              <w:top w:w="40" w:type="dxa"/>
              <w:left w:w="80" w:type="dxa"/>
              <w:bottom w:w="40" w:type="dxa"/>
              <w:right w:w="80" w:type="dxa"/>
            </w:tcMar>
          </w:tcPr>
          <w:p w14:paraId="5C516D20" w14:textId="5E92C38B" w:rsidR="00A07330" w:rsidRDefault="00A07330" w:rsidP="00A07330">
            <w:pPr>
              <w:rPr>
                <w:color w:val="000000"/>
              </w:rPr>
            </w:pPr>
            <w:r>
              <w:rPr>
                <w:sz w:val="18"/>
                <w:szCs w:val="18"/>
              </w:rPr>
              <w:t xml:space="preserve">Staff may be resistant to change and refuse to accept new training. </w:t>
            </w:r>
          </w:p>
        </w:tc>
        <w:tc>
          <w:tcPr>
            <w:tcW w:w="1400" w:type="dxa"/>
            <w:shd w:val="clear" w:color="auto" w:fill="C1F0C7" w:themeFill="accent3" w:themeFillTint="33"/>
            <w:tcMar>
              <w:top w:w="40" w:type="dxa"/>
              <w:left w:w="80" w:type="dxa"/>
              <w:bottom w:w="40" w:type="dxa"/>
              <w:right w:w="80" w:type="dxa"/>
            </w:tcMar>
          </w:tcPr>
          <w:p w14:paraId="3AD445E2" w14:textId="3F649705" w:rsidR="00A07330" w:rsidRPr="009B28D3" w:rsidRDefault="00A07330" w:rsidP="00A07330">
            <w:pPr>
              <w:rPr>
                <w:color w:val="000000"/>
              </w:rPr>
            </w:pPr>
            <w:r>
              <w:rPr>
                <w:sz w:val="18"/>
                <w:szCs w:val="18"/>
              </w:rPr>
              <w:t>Likely</w:t>
            </w:r>
          </w:p>
        </w:tc>
        <w:tc>
          <w:tcPr>
            <w:tcW w:w="1400" w:type="dxa"/>
            <w:shd w:val="clear" w:color="auto" w:fill="C1F0C7" w:themeFill="accent3" w:themeFillTint="33"/>
            <w:tcMar>
              <w:top w:w="40" w:type="dxa"/>
              <w:left w:w="80" w:type="dxa"/>
              <w:bottom w:w="40" w:type="dxa"/>
              <w:right w:w="80" w:type="dxa"/>
            </w:tcMar>
          </w:tcPr>
          <w:p w14:paraId="7C89C018" w14:textId="11026765" w:rsidR="00A07330" w:rsidRPr="009B28D3" w:rsidRDefault="00A07330" w:rsidP="00A07330">
            <w:pPr>
              <w:rPr>
                <w:color w:val="000000"/>
              </w:rPr>
            </w:pPr>
            <w:r>
              <w:rPr>
                <w:sz w:val="18"/>
                <w:szCs w:val="18"/>
              </w:rPr>
              <w:t xml:space="preserve">High </w:t>
            </w:r>
          </w:p>
        </w:tc>
        <w:tc>
          <w:tcPr>
            <w:tcW w:w="1260" w:type="dxa"/>
            <w:shd w:val="clear" w:color="auto" w:fill="C1F0C7" w:themeFill="accent3" w:themeFillTint="33"/>
            <w:tcMar>
              <w:top w:w="40" w:type="dxa"/>
              <w:left w:w="80" w:type="dxa"/>
              <w:bottom w:w="40" w:type="dxa"/>
              <w:right w:w="80" w:type="dxa"/>
            </w:tcMar>
          </w:tcPr>
          <w:p w14:paraId="4B9B667C" w14:textId="24455999" w:rsidR="00A07330" w:rsidRPr="009B28D3" w:rsidRDefault="00A07330" w:rsidP="00A07330">
            <w:pPr>
              <w:rPr>
                <w:color w:val="FF0000"/>
              </w:rPr>
            </w:pPr>
            <w:r w:rsidRPr="0090321A">
              <w:rPr>
                <w:color w:val="EE0000"/>
                <w:sz w:val="18"/>
                <w:szCs w:val="18"/>
              </w:rPr>
              <w:t xml:space="preserve">High </w:t>
            </w:r>
          </w:p>
        </w:tc>
        <w:tc>
          <w:tcPr>
            <w:tcW w:w="2800" w:type="dxa"/>
            <w:shd w:val="clear" w:color="auto" w:fill="C1F0C7" w:themeFill="accent3" w:themeFillTint="33"/>
            <w:tcMar>
              <w:top w:w="40" w:type="dxa"/>
              <w:left w:w="80" w:type="dxa"/>
              <w:bottom w:w="40" w:type="dxa"/>
              <w:right w:w="80" w:type="dxa"/>
            </w:tcMar>
          </w:tcPr>
          <w:p w14:paraId="23B77000" w14:textId="0E74E1DE" w:rsidR="00A07330" w:rsidRPr="009B28D3" w:rsidRDefault="00C023D7" w:rsidP="00A07330">
            <w:pPr>
              <w:rPr>
                <w:color w:val="000000"/>
              </w:rPr>
            </w:pPr>
            <w:r>
              <w:rPr>
                <w:sz w:val="18"/>
                <w:szCs w:val="18"/>
              </w:rPr>
              <w:t xml:space="preserve">The </w:t>
            </w:r>
            <w:r w:rsidR="00A07330">
              <w:rPr>
                <w:sz w:val="18"/>
                <w:szCs w:val="18"/>
              </w:rPr>
              <w:t xml:space="preserve">IAA training development plan should include consequences for deliberate </w:t>
            </w:r>
            <w:r>
              <w:rPr>
                <w:sz w:val="18"/>
                <w:szCs w:val="18"/>
              </w:rPr>
              <w:t>refusal</w:t>
            </w:r>
            <w:r w:rsidR="00A07330">
              <w:rPr>
                <w:sz w:val="18"/>
                <w:szCs w:val="18"/>
              </w:rPr>
              <w:t xml:space="preserve"> to upgrade.   </w:t>
            </w:r>
          </w:p>
        </w:tc>
      </w:tr>
      <w:tr w:rsidR="00A07330" w14:paraId="7E7FAA74" w14:textId="77777777" w:rsidTr="006E4341">
        <w:tc>
          <w:tcPr>
            <w:tcW w:w="2500" w:type="dxa"/>
            <w:shd w:val="clear" w:color="auto" w:fill="C1E4F5" w:themeFill="accent1" w:themeFillTint="33"/>
            <w:tcMar>
              <w:top w:w="40" w:type="dxa"/>
              <w:left w:w="80" w:type="dxa"/>
              <w:bottom w:w="40" w:type="dxa"/>
              <w:right w:w="80" w:type="dxa"/>
            </w:tcMar>
          </w:tcPr>
          <w:p w14:paraId="1745BC94" w14:textId="02BB0DCC" w:rsidR="00A07330" w:rsidRPr="00A07330" w:rsidRDefault="00A07330" w:rsidP="00A07330">
            <w:pPr>
              <w:rPr>
                <w:b/>
                <w:bCs/>
                <w:sz w:val="18"/>
                <w:szCs w:val="18"/>
              </w:rPr>
            </w:pPr>
            <w:r w:rsidRPr="00A07330">
              <w:rPr>
                <w:b/>
                <w:bCs/>
                <w:sz w:val="18"/>
                <w:szCs w:val="18"/>
              </w:rPr>
              <w:t>Political</w:t>
            </w:r>
          </w:p>
        </w:tc>
        <w:tc>
          <w:tcPr>
            <w:tcW w:w="1400" w:type="dxa"/>
            <w:shd w:val="clear" w:color="auto" w:fill="C1F0C7" w:themeFill="accent3" w:themeFillTint="33"/>
            <w:tcMar>
              <w:top w:w="40" w:type="dxa"/>
              <w:left w:w="80" w:type="dxa"/>
              <w:bottom w:w="40" w:type="dxa"/>
              <w:right w:w="80" w:type="dxa"/>
            </w:tcMar>
          </w:tcPr>
          <w:p w14:paraId="696031BC" w14:textId="77777777" w:rsidR="00A07330" w:rsidRDefault="00A07330" w:rsidP="00A07330">
            <w:pPr>
              <w:rPr>
                <w:sz w:val="18"/>
                <w:szCs w:val="18"/>
              </w:rPr>
            </w:pPr>
          </w:p>
        </w:tc>
        <w:tc>
          <w:tcPr>
            <w:tcW w:w="1400" w:type="dxa"/>
            <w:shd w:val="clear" w:color="auto" w:fill="C1F0C7" w:themeFill="accent3" w:themeFillTint="33"/>
            <w:tcMar>
              <w:top w:w="40" w:type="dxa"/>
              <w:left w:w="80" w:type="dxa"/>
              <w:bottom w:w="40" w:type="dxa"/>
              <w:right w:w="80" w:type="dxa"/>
            </w:tcMar>
          </w:tcPr>
          <w:p w14:paraId="2A60ED70" w14:textId="77777777" w:rsidR="00A07330" w:rsidRDefault="00A07330" w:rsidP="00A07330">
            <w:pPr>
              <w:rPr>
                <w:sz w:val="18"/>
                <w:szCs w:val="18"/>
              </w:rPr>
            </w:pPr>
          </w:p>
        </w:tc>
        <w:tc>
          <w:tcPr>
            <w:tcW w:w="1260" w:type="dxa"/>
            <w:shd w:val="clear" w:color="auto" w:fill="C1F0C7" w:themeFill="accent3" w:themeFillTint="33"/>
            <w:tcMar>
              <w:top w:w="40" w:type="dxa"/>
              <w:left w:w="80" w:type="dxa"/>
              <w:bottom w:w="40" w:type="dxa"/>
              <w:right w:w="80" w:type="dxa"/>
            </w:tcMar>
          </w:tcPr>
          <w:p w14:paraId="6381A9FE" w14:textId="77777777" w:rsidR="00A07330" w:rsidRDefault="00A07330" w:rsidP="00A07330">
            <w:pPr>
              <w:rPr>
                <w:sz w:val="18"/>
                <w:szCs w:val="18"/>
              </w:rPr>
            </w:pPr>
          </w:p>
        </w:tc>
        <w:tc>
          <w:tcPr>
            <w:tcW w:w="2800" w:type="dxa"/>
            <w:shd w:val="clear" w:color="auto" w:fill="C1F0C7" w:themeFill="accent3" w:themeFillTint="33"/>
            <w:tcMar>
              <w:top w:w="40" w:type="dxa"/>
              <w:left w:w="80" w:type="dxa"/>
              <w:bottom w:w="40" w:type="dxa"/>
              <w:right w:w="80" w:type="dxa"/>
            </w:tcMar>
          </w:tcPr>
          <w:p w14:paraId="006359FB" w14:textId="77777777" w:rsidR="00A07330" w:rsidRDefault="00A07330" w:rsidP="00A07330">
            <w:pPr>
              <w:rPr>
                <w:sz w:val="18"/>
                <w:szCs w:val="18"/>
              </w:rPr>
            </w:pPr>
          </w:p>
        </w:tc>
      </w:tr>
      <w:tr w:rsidR="00A07330" w14:paraId="1DA8915F" w14:textId="77777777" w:rsidTr="006E4341">
        <w:tc>
          <w:tcPr>
            <w:tcW w:w="2500" w:type="dxa"/>
            <w:tcMar>
              <w:top w:w="40" w:type="dxa"/>
              <w:left w:w="80" w:type="dxa"/>
              <w:bottom w:w="40" w:type="dxa"/>
              <w:right w:w="80" w:type="dxa"/>
            </w:tcMar>
          </w:tcPr>
          <w:p w14:paraId="09298E1A" w14:textId="225D3DC6" w:rsidR="00A07330" w:rsidRPr="009B7D13" w:rsidRDefault="00A07330" w:rsidP="00A07330">
            <w:pPr>
              <w:rPr>
                <w:sz w:val="18"/>
                <w:szCs w:val="18"/>
              </w:rPr>
            </w:pPr>
            <w:r w:rsidRPr="009B28D3">
              <w:rPr>
                <w:color w:val="000000"/>
              </w:rPr>
              <w:t> </w:t>
            </w:r>
            <w:r w:rsidRPr="00F11EC8">
              <w:rPr>
                <w:b/>
                <w:color w:val="000000"/>
              </w:rPr>
              <w:t xml:space="preserve">Public </w:t>
            </w:r>
            <w:r>
              <w:rPr>
                <w:b/>
                <w:color w:val="000000"/>
              </w:rPr>
              <w:t>s</w:t>
            </w:r>
            <w:r w:rsidRPr="00F11EC8">
              <w:rPr>
                <w:b/>
                <w:color w:val="000000"/>
              </w:rPr>
              <w:t xml:space="preserve">ector </w:t>
            </w:r>
            <w:r>
              <w:rPr>
                <w:b/>
                <w:color w:val="000000"/>
              </w:rPr>
              <w:t>e</w:t>
            </w:r>
            <w:r w:rsidRPr="00F11EC8">
              <w:rPr>
                <w:b/>
                <w:color w:val="000000"/>
              </w:rPr>
              <w:t xml:space="preserve">ntities may not </w:t>
            </w:r>
            <w:r>
              <w:rPr>
                <w:b/>
                <w:color w:val="000000"/>
              </w:rPr>
              <w:t xml:space="preserve">timely </w:t>
            </w:r>
            <w:r w:rsidRPr="00F11EC8">
              <w:rPr>
                <w:b/>
                <w:color w:val="000000"/>
              </w:rPr>
              <w:t>implement audit Recommendations</w:t>
            </w:r>
            <w:r>
              <w:rPr>
                <w:b/>
                <w:color w:val="000000"/>
              </w:rPr>
              <w:t xml:space="preserve"> </w:t>
            </w:r>
            <w:r w:rsidRPr="009B28D3">
              <w:rPr>
                <w:color w:val="000000"/>
              </w:rPr>
              <w:t>-Heads of</w:t>
            </w:r>
            <w:r>
              <w:rPr>
                <w:color w:val="000000"/>
              </w:rPr>
              <w:t xml:space="preserve"> public sector entities </w:t>
            </w:r>
            <w:r w:rsidRPr="009B28D3">
              <w:rPr>
                <w:color w:val="000000"/>
              </w:rPr>
              <w:t xml:space="preserve">may not </w:t>
            </w:r>
            <w:r>
              <w:rPr>
                <w:color w:val="000000"/>
              </w:rPr>
              <w:t>have</w:t>
            </w:r>
            <w:r w:rsidRPr="009B28D3">
              <w:rPr>
                <w:color w:val="000000"/>
              </w:rPr>
              <w:t xml:space="preserve"> the will to implement </w:t>
            </w:r>
            <w:r>
              <w:rPr>
                <w:color w:val="000000"/>
              </w:rPr>
              <w:t xml:space="preserve">audit </w:t>
            </w:r>
            <w:r w:rsidRPr="009B28D3">
              <w:rPr>
                <w:color w:val="000000"/>
              </w:rPr>
              <w:t xml:space="preserve">recommendations </w:t>
            </w:r>
            <w:r>
              <w:rPr>
                <w:color w:val="000000"/>
              </w:rPr>
              <w:t>arising from audit reports.</w:t>
            </w:r>
          </w:p>
        </w:tc>
        <w:tc>
          <w:tcPr>
            <w:tcW w:w="1400" w:type="dxa"/>
            <w:shd w:val="clear" w:color="auto" w:fill="C1F0C7" w:themeFill="accent3" w:themeFillTint="33"/>
            <w:tcMar>
              <w:top w:w="40" w:type="dxa"/>
              <w:left w:w="80" w:type="dxa"/>
              <w:bottom w:w="40" w:type="dxa"/>
              <w:right w:w="80" w:type="dxa"/>
            </w:tcMar>
          </w:tcPr>
          <w:p w14:paraId="1A3D2EEC" w14:textId="6E17A494" w:rsidR="00A07330" w:rsidRDefault="00A07330" w:rsidP="00A07330">
            <w:pPr>
              <w:rPr>
                <w:sz w:val="18"/>
                <w:szCs w:val="18"/>
              </w:rPr>
            </w:pPr>
            <w:r w:rsidRPr="009B28D3">
              <w:rPr>
                <w:color w:val="000000"/>
              </w:rPr>
              <w:t xml:space="preserve"> Likely </w:t>
            </w:r>
          </w:p>
        </w:tc>
        <w:tc>
          <w:tcPr>
            <w:tcW w:w="1400" w:type="dxa"/>
            <w:shd w:val="clear" w:color="auto" w:fill="C1F0C7" w:themeFill="accent3" w:themeFillTint="33"/>
            <w:tcMar>
              <w:top w:w="40" w:type="dxa"/>
              <w:left w:w="80" w:type="dxa"/>
              <w:bottom w:w="40" w:type="dxa"/>
              <w:right w:w="80" w:type="dxa"/>
            </w:tcMar>
          </w:tcPr>
          <w:p w14:paraId="383DE568" w14:textId="1C11B5D5" w:rsidR="00A07330" w:rsidRDefault="00A07330" w:rsidP="00A07330">
            <w:pPr>
              <w:rPr>
                <w:sz w:val="18"/>
                <w:szCs w:val="18"/>
              </w:rPr>
            </w:pPr>
            <w:r w:rsidRPr="009B28D3">
              <w:rPr>
                <w:color w:val="000000"/>
              </w:rPr>
              <w:t xml:space="preserve"> Major </w:t>
            </w:r>
          </w:p>
        </w:tc>
        <w:tc>
          <w:tcPr>
            <w:tcW w:w="1260" w:type="dxa"/>
            <w:shd w:val="clear" w:color="auto" w:fill="C1F0C7" w:themeFill="accent3" w:themeFillTint="33"/>
            <w:tcMar>
              <w:top w:w="40" w:type="dxa"/>
              <w:left w:w="80" w:type="dxa"/>
              <w:bottom w:w="40" w:type="dxa"/>
              <w:right w:w="80" w:type="dxa"/>
            </w:tcMar>
          </w:tcPr>
          <w:p w14:paraId="3996A02C" w14:textId="6E796DCA" w:rsidR="00A07330" w:rsidRDefault="00A07330" w:rsidP="00A07330">
            <w:pPr>
              <w:rPr>
                <w:sz w:val="18"/>
                <w:szCs w:val="18"/>
              </w:rPr>
            </w:pPr>
            <w:r w:rsidRPr="009B28D3">
              <w:rPr>
                <w:color w:val="FF0000"/>
              </w:rPr>
              <w:t>High</w:t>
            </w:r>
          </w:p>
        </w:tc>
        <w:tc>
          <w:tcPr>
            <w:tcW w:w="2800" w:type="dxa"/>
            <w:shd w:val="clear" w:color="auto" w:fill="C1F0C7" w:themeFill="accent3" w:themeFillTint="33"/>
            <w:tcMar>
              <w:top w:w="40" w:type="dxa"/>
              <w:left w:w="80" w:type="dxa"/>
              <w:bottom w:w="40" w:type="dxa"/>
              <w:right w:w="80" w:type="dxa"/>
            </w:tcMar>
          </w:tcPr>
          <w:p w14:paraId="628B8635" w14:textId="3FA1D9E0" w:rsidR="00A07330" w:rsidRDefault="00A07330" w:rsidP="00A07330">
            <w:pPr>
              <w:rPr>
                <w:sz w:val="18"/>
                <w:szCs w:val="18"/>
              </w:rPr>
            </w:pPr>
            <w:r w:rsidRPr="009B28D3">
              <w:rPr>
                <w:color w:val="000000"/>
              </w:rPr>
              <w:t xml:space="preserve"> A robust </w:t>
            </w:r>
            <w:r>
              <w:rPr>
                <w:color w:val="000000"/>
              </w:rPr>
              <w:t xml:space="preserve">audit recommendation tracker should be developed to </w:t>
            </w:r>
            <w:r w:rsidR="00C023D7">
              <w:rPr>
                <w:color w:val="000000"/>
              </w:rPr>
              <w:t>follow up</w:t>
            </w:r>
            <w:r>
              <w:rPr>
                <w:color w:val="000000"/>
              </w:rPr>
              <w:t xml:space="preserve"> on implementation and escalate to </w:t>
            </w:r>
            <w:r w:rsidR="00C023D7">
              <w:rPr>
                <w:color w:val="000000"/>
              </w:rPr>
              <w:t xml:space="preserve">the </w:t>
            </w:r>
            <w:r>
              <w:rPr>
                <w:color w:val="000000"/>
              </w:rPr>
              <w:t>relevant governance committee</w:t>
            </w:r>
            <w:r w:rsidR="00C023D7">
              <w:rPr>
                <w:color w:val="000000"/>
              </w:rPr>
              <w:t>,</w:t>
            </w:r>
            <w:r>
              <w:rPr>
                <w:color w:val="000000"/>
              </w:rPr>
              <w:t xml:space="preserve"> such as the Audit Recommendations Implementation Committee (ARIC). </w:t>
            </w:r>
          </w:p>
        </w:tc>
      </w:tr>
      <w:tr w:rsidR="00A07330" w14:paraId="60C101B4" w14:textId="77777777" w:rsidTr="006E4341">
        <w:tc>
          <w:tcPr>
            <w:tcW w:w="2500" w:type="dxa"/>
            <w:tcMar>
              <w:top w:w="40" w:type="dxa"/>
              <w:left w:w="80" w:type="dxa"/>
              <w:bottom w:w="40" w:type="dxa"/>
              <w:right w:w="80" w:type="dxa"/>
            </w:tcMar>
          </w:tcPr>
          <w:p w14:paraId="4130FFDD" w14:textId="335F644C" w:rsidR="00A07330" w:rsidRPr="009B7D13" w:rsidRDefault="00A07330" w:rsidP="00A07330">
            <w:pPr>
              <w:rPr>
                <w:sz w:val="18"/>
                <w:szCs w:val="18"/>
              </w:rPr>
            </w:pPr>
            <w:r>
              <w:rPr>
                <w:b/>
                <w:color w:val="000000"/>
              </w:rPr>
              <w:t xml:space="preserve">Lack of IAA’s presence in some public sector entities to manage internal audit functions </w:t>
            </w:r>
            <w:r w:rsidRPr="00A2430A">
              <w:rPr>
                <w:color w:val="000000"/>
              </w:rPr>
              <w:t xml:space="preserve">-Implementation of SDC may be </w:t>
            </w:r>
            <w:r>
              <w:rPr>
                <w:color w:val="000000"/>
              </w:rPr>
              <w:t>impeded due to limited resources to recruit and deploy staff</w:t>
            </w:r>
            <w:r w:rsidR="00C023D7">
              <w:rPr>
                <w:color w:val="000000"/>
              </w:rPr>
              <w:t>,</w:t>
            </w:r>
            <w:r>
              <w:rPr>
                <w:color w:val="000000"/>
              </w:rPr>
              <w:t xml:space="preserve"> and or the non-cooperation of management of some public sector entities. </w:t>
            </w:r>
          </w:p>
        </w:tc>
        <w:tc>
          <w:tcPr>
            <w:tcW w:w="1400" w:type="dxa"/>
            <w:shd w:val="clear" w:color="auto" w:fill="C1F0C7" w:themeFill="accent3" w:themeFillTint="33"/>
            <w:tcMar>
              <w:top w:w="40" w:type="dxa"/>
              <w:left w:w="80" w:type="dxa"/>
              <w:bottom w:w="40" w:type="dxa"/>
              <w:right w:w="80" w:type="dxa"/>
            </w:tcMar>
          </w:tcPr>
          <w:p w14:paraId="0FD4AA90" w14:textId="6ECEF5E6" w:rsidR="00A07330" w:rsidRDefault="00A07330" w:rsidP="00A07330">
            <w:pPr>
              <w:rPr>
                <w:sz w:val="18"/>
                <w:szCs w:val="18"/>
              </w:rPr>
            </w:pPr>
            <w:r w:rsidRPr="00A2430A">
              <w:rPr>
                <w:color w:val="000000"/>
              </w:rPr>
              <w:t>Very Likely </w:t>
            </w:r>
          </w:p>
        </w:tc>
        <w:tc>
          <w:tcPr>
            <w:tcW w:w="1400" w:type="dxa"/>
            <w:shd w:val="clear" w:color="auto" w:fill="C1F0C7" w:themeFill="accent3" w:themeFillTint="33"/>
            <w:tcMar>
              <w:top w:w="40" w:type="dxa"/>
              <w:left w:w="80" w:type="dxa"/>
              <w:bottom w:w="40" w:type="dxa"/>
              <w:right w:w="80" w:type="dxa"/>
            </w:tcMar>
          </w:tcPr>
          <w:p w14:paraId="6CA011A7" w14:textId="14BC7311" w:rsidR="00A07330" w:rsidRDefault="00A07330" w:rsidP="00A07330">
            <w:pPr>
              <w:rPr>
                <w:sz w:val="18"/>
                <w:szCs w:val="18"/>
              </w:rPr>
            </w:pPr>
            <w:r w:rsidRPr="00A2430A">
              <w:rPr>
                <w:color w:val="000000"/>
              </w:rPr>
              <w:t> Major</w:t>
            </w:r>
          </w:p>
        </w:tc>
        <w:tc>
          <w:tcPr>
            <w:tcW w:w="1260" w:type="dxa"/>
            <w:shd w:val="clear" w:color="auto" w:fill="C1F0C7" w:themeFill="accent3" w:themeFillTint="33"/>
            <w:tcMar>
              <w:top w:w="40" w:type="dxa"/>
              <w:left w:w="80" w:type="dxa"/>
              <w:bottom w:w="40" w:type="dxa"/>
              <w:right w:w="80" w:type="dxa"/>
            </w:tcMar>
          </w:tcPr>
          <w:p w14:paraId="53D22E79" w14:textId="1C97060E" w:rsidR="00A07330" w:rsidRDefault="00A07330" w:rsidP="00A07330">
            <w:pPr>
              <w:rPr>
                <w:sz w:val="18"/>
                <w:szCs w:val="18"/>
              </w:rPr>
            </w:pPr>
            <w:r w:rsidRPr="00A2430A">
              <w:rPr>
                <w:color w:val="FF0000"/>
              </w:rPr>
              <w:t> High</w:t>
            </w:r>
          </w:p>
        </w:tc>
        <w:tc>
          <w:tcPr>
            <w:tcW w:w="2800" w:type="dxa"/>
            <w:shd w:val="clear" w:color="auto" w:fill="C1F0C7" w:themeFill="accent3" w:themeFillTint="33"/>
            <w:tcMar>
              <w:top w:w="40" w:type="dxa"/>
              <w:left w:w="80" w:type="dxa"/>
              <w:bottom w:w="40" w:type="dxa"/>
              <w:right w:w="80" w:type="dxa"/>
            </w:tcMar>
          </w:tcPr>
          <w:p w14:paraId="414DCD12" w14:textId="68D0075F" w:rsidR="00A07330" w:rsidRDefault="00A07330" w:rsidP="00A07330">
            <w:pPr>
              <w:rPr>
                <w:sz w:val="18"/>
                <w:szCs w:val="18"/>
              </w:rPr>
            </w:pPr>
            <w:r w:rsidRPr="00A2430A">
              <w:rPr>
                <w:color w:val="000000"/>
              </w:rPr>
              <w:t> IAA’s budget should be increased to</w:t>
            </w:r>
            <w:r>
              <w:rPr>
                <w:color w:val="000000"/>
              </w:rPr>
              <w:t xml:space="preserve"> recruit and deploy staff in all public sector entities. IAA should escalate to the Presidency the names of non-cooperative entities</w:t>
            </w:r>
            <w:r w:rsidRPr="00A2430A">
              <w:rPr>
                <w:color w:val="000000"/>
              </w:rPr>
              <w:t xml:space="preserve">.  </w:t>
            </w:r>
          </w:p>
        </w:tc>
      </w:tr>
      <w:tr w:rsidR="00A07330" w14:paraId="23E02FBC" w14:textId="77777777" w:rsidTr="006E4341">
        <w:tc>
          <w:tcPr>
            <w:tcW w:w="2500" w:type="dxa"/>
            <w:tcMar>
              <w:top w:w="40" w:type="dxa"/>
              <w:left w:w="80" w:type="dxa"/>
              <w:bottom w:w="40" w:type="dxa"/>
              <w:right w:w="80" w:type="dxa"/>
            </w:tcMar>
          </w:tcPr>
          <w:p w14:paraId="7B779739" w14:textId="23C37C8D" w:rsidR="00A07330" w:rsidRPr="009B7D13" w:rsidRDefault="00A07330" w:rsidP="00A07330">
            <w:pPr>
              <w:rPr>
                <w:sz w:val="18"/>
                <w:szCs w:val="18"/>
              </w:rPr>
            </w:pPr>
            <w:r>
              <w:rPr>
                <w:b/>
              </w:rPr>
              <w:t>There may exist p</w:t>
            </w:r>
            <w:r w:rsidRPr="00A2430A">
              <w:rPr>
                <w:b/>
              </w:rPr>
              <w:t xml:space="preserve">arallel </w:t>
            </w:r>
            <w:r>
              <w:rPr>
                <w:b/>
              </w:rPr>
              <w:t>i</w:t>
            </w:r>
            <w:r w:rsidRPr="00A2430A">
              <w:rPr>
                <w:b/>
              </w:rPr>
              <w:t xml:space="preserve">nternal audit </w:t>
            </w:r>
            <w:r>
              <w:rPr>
                <w:b/>
              </w:rPr>
              <w:t>f</w:t>
            </w:r>
            <w:r w:rsidRPr="00A2430A">
              <w:rPr>
                <w:b/>
              </w:rPr>
              <w:t xml:space="preserve">unctions- </w:t>
            </w:r>
            <w:r>
              <w:t>T</w:t>
            </w:r>
            <w:r w:rsidRPr="00D34155">
              <w:t>he existence of paralle</w:t>
            </w:r>
            <w:r w:rsidRPr="00A2430A">
              <w:t xml:space="preserve">l </w:t>
            </w:r>
            <w:r>
              <w:t xml:space="preserve">internal audit functions established by project implementing partners is a violation of the IAA’s Act and impedes the independence of internal audit and the objectives of </w:t>
            </w:r>
            <w:r w:rsidR="00C023D7">
              <w:t xml:space="preserve">the </w:t>
            </w:r>
            <w:r>
              <w:t xml:space="preserve">Government of Liberia. </w:t>
            </w:r>
          </w:p>
        </w:tc>
        <w:tc>
          <w:tcPr>
            <w:tcW w:w="1400" w:type="dxa"/>
            <w:shd w:val="clear" w:color="auto" w:fill="C1F0C7" w:themeFill="accent3" w:themeFillTint="33"/>
            <w:tcMar>
              <w:top w:w="40" w:type="dxa"/>
              <w:left w:w="80" w:type="dxa"/>
              <w:bottom w:w="40" w:type="dxa"/>
              <w:right w:w="80" w:type="dxa"/>
            </w:tcMar>
          </w:tcPr>
          <w:p w14:paraId="35F15401" w14:textId="37C93ECB" w:rsidR="00A07330" w:rsidRDefault="00A07330" w:rsidP="00A07330">
            <w:pPr>
              <w:rPr>
                <w:sz w:val="18"/>
                <w:szCs w:val="18"/>
              </w:rPr>
            </w:pPr>
            <w:r w:rsidRPr="00A2430A">
              <w:rPr>
                <w:color w:val="000000"/>
              </w:rPr>
              <w:t xml:space="preserve"> Likely </w:t>
            </w:r>
          </w:p>
        </w:tc>
        <w:tc>
          <w:tcPr>
            <w:tcW w:w="1400" w:type="dxa"/>
            <w:shd w:val="clear" w:color="auto" w:fill="C1F0C7" w:themeFill="accent3" w:themeFillTint="33"/>
            <w:tcMar>
              <w:top w:w="40" w:type="dxa"/>
              <w:left w:w="80" w:type="dxa"/>
              <w:bottom w:w="40" w:type="dxa"/>
              <w:right w:w="80" w:type="dxa"/>
            </w:tcMar>
          </w:tcPr>
          <w:p w14:paraId="06306C3B" w14:textId="3E7ACC8F" w:rsidR="00A07330" w:rsidRDefault="00A07330" w:rsidP="00A07330">
            <w:pPr>
              <w:rPr>
                <w:sz w:val="18"/>
                <w:szCs w:val="18"/>
              </w:rPr>
            </w:pPr>
            <w:r>
              <w:rPr>
                <w:color w:val="000000"/>
              </w:rPr>
              <w:t>Moderate</w:t>
            </w:r>
            <w:r w:rsidRPr="00A2430A">
              <w:rPr>
                <w:color w:val="000000"/>
              </w:rPr>
              <w:t xml:space="preserve"> </w:t>
            </w:r>
          </w:p>
        </w:tc>
        <w:tc>
          <w:tcPr>
            <w:tcW w:w="1260" w:type="dxa"/>
            <w:shd w:val="clear" w:color="auto" w:fill="C1F0C7" w:themeFill="accent3" w:themeFillTint="33"/>
            <w:tcMar>
              <w:top w:w="40" w:type="dxa"/>
              <w:left w:w="80" w:type="dxa"/>
              <w:bottom w:w="40" w:type="dxa"/>
              <w:right w:w="80" w:type="dxa"/>
            </w:tcMar>
          </w:tcPr>
          <w:p w14:paraId="0AB4B9F3" w14:textId="0806697D" w:rsidR="00A07330" w:rsidRDefault="00A07330" w:rsidP="00A07330">
            <w:pPr>
              <w:rPr>
                <w:sz w:val="18"/>
                <w:szCs w:val="18"/>
              </w:rPr>
            </w:pPr>
            <w:r w:rsidRPr="00A2430A">
              <w:rPr>
                <w:color w:val="FF0000"/>
              </w:rPr>
              <w:t>High</w:t>
            </w:r>
            <w:r w:rsidRPr="00A2430A">
              <w:rPr>
                <w:b/>
                <w:color w:val="FFFFFF"/>
              </w:rPr>
              <w:t> </w:t>
            </w:r>
          </w:p>
        </w:tc>
        <w:tc>
          <w:tcPr>
            <w:tcW w:w="2800" w:type="dxa"/>
            <w:shd w:val="clear" w:color="auto" w:fill="C1F0C7" w:themeFill="accent3" w:themeFillTint="33"/>
            <w:tcMar>
              <w:top w:w="40" w:type="dxa"/>
              <w:left w:w="80" w:type="dxa"/>
              <w:bottom w:w="40" w:type="dxa"/>
              <w:right w:w="80" w:type="dxa"/>
            </w:tcMar>
          </w:tcPr>
          <w:p w14:paraId="524E60B0" w14:textId="40C7E168" w:rsidR="00A07330" w:rsidRDefault="00A07330" w:rsidP="00A07330">
            <w:pPr>
              <w:rPr>
                <w:sz w:val="18"/>
                <w:szCs w:val="18"/>
              </w:rPr>
            </w:pPr>
            <w:r>
              <w:rPr>
                <w:color w:val="000000"/>
              </w:rPr>
              <w:t>Internal operating f</w:t>
            </w:r>
            <w:r w:rsidRPr="00A2430A">
              <w:rPr>
                <w:color w:val="000000"/>
              </w:rPr>
              <w:t xml:space="preserve">unctions that </w:t>
            </w:r>
            <w:r>
              <w:rPr>
                <w:color w:val="000000"/>
              </w:rPr>
              <w:t xml:space="preserve">conflict </w:t>
            </w:r>
            <w:r w:rsidRPr="00A2430A">
              <w:rPr>
                <w:color w:val="000000"/>
              </w:rPr>
              <w:t xml:space="preserve">with the </w:t>
            </w:r>
            <w:r>
              <w:rPr>
                <w:color w:val="000000"/>
              </w:rPr>
              <w:t xml:space="preserve">IAA’s Act should be dissolved and escalated to the Presidency when dissolution </w:t>
            </w:r>
            <w:r w:rsidR="00C023D7">
              <w:rPr>
                <w:color w:val="000000"/>
              </w:rPr>
              <w:t xml:space="preserve">is </w:t>
            </w:r>
            <w:r>
              <w:rPr>
                <w:color w:val="000000"/>
              </w:rPr>
              <w:t xml:space="preserve">resisted. </w:t>
            </w:r>
          </w:p>
        </w:tc>
      </w:tr>
      <w:tr w:rsidR="00A07330" w14:paraId="178776FB" w14:textId="77777777" w:rsidTr="006E4341">
        <w:tc>
          <w:tcPr>
            <w:tcW w:w="2500" w:type="dxa"/>
            <w:tcMar>
              <w:top w:w="40" w:type="dxa"/>
              <w:left w:w="80" w:type="dxa"/>
              <w:bottom w:w="40" w:type="dxa"/>
              <w:right w:w="80" w:type="dxa"/>
            </w:tcMar>
          </w:tcPr>
          <w:p w14:paraId="18CA2A03" w14:textId="104D486C" w:rsidR="00A07330" w:rsidRPr="009B7D13" w:rsidRDefault="00A07330" w:rsidP="00A07330">
            <w:pPr>
              <w:rPr>
                <w:sz w:val="18"/>
                <w:szCs w:val="18"/>
              </w:rPr>
            </w:pPr>
            <w:r>
              <w:rPr>
                <w:sz w:val="18"/>
                <w:szCs w:val="18"/>
              </w:rPr>
              <w:t xml:space="preserve">Unqualified vendors could be preferred in a competitive bid process. </w:t>
            </w:r>
          </w:p>
        </w:tc>
        <w:tc>
          <w:tcPr>
            <w:tcW w:w="1400" w:type="dxa"/>
            <w:shd w:val="clear" w:color="auto" w:fill="C1F0C7" w:themeFill="accent3" w:themeFillTint="33"/>
            <w:tcMar>
              <w:top w:w="40" w:type="dxa"/>
              <w:left w:w="80" w:type="dxa"/>
              <w:bottom w:w="40" w:type="dxa"/>
              <w:right w:w="80" w:type="dxa"/>
            </w:tcMar>
          </w:tcPr>
          <w:p w14:paraId="1EBA7E13" w14:textId="7FE0138C" w:rsidR="00A07330" w:rsidRDefault="00A07330" w:rsidP="00A07330">
            <w:pPr>
              <w:rPr>
                <w:sz w:val="18"/>
                <w:szCs w:val="18"/>
              </w:rPr>
            </w:pPr>
            <w:r>
              <w:rPr>
                <w:sz w:val="18"/>
                <w:szCs w:val="18"/>
              </w:rPr>
              <w:t>Likely</w:t>
            </w:r>
          </w:p>
        </w:tc>
        <w:tc>
          <w:tcPr>
            <w:tcW w:w="1400" w:type="dxa"/>
            <w:shd w:val="clear" w:color="auto" w:fill="C1F0C7" w:themeFill="accent3" w:themeFillTint="33"/>
            <w:tcMar>
              <w:top w:w="40" w:type="dxa"/>
              <w:left w:w="80" w:type="dxa"/>
              <w:bottom w:w="40" w:type="dxa"/>
              <w:right w:w="80" w:type="dxa"/>
            </w:tcMar>
          </w:tcPr>
          <w:p w14:paraId="73834F3A" w14:textId="525AEA87" w:rsidR="00A07330" w:rsidRDefault="00A07330" w:rsidP="00A07330">
            <w:pPr>
              <w:rPr>
                <w:sz w:val="18"/>
                <w:szCs w:val="18"/>
              </w:rPr>
            </w:pPr>
            <w:r>
              <w:rPr>
                <w:sz w:val="18"/>
                <w:szCs w:val="18"/>
              </w:rPr>
              <w:t xml:space="preserve">High </w:t>
            </w:r>
          </w:p>
        </w:tc>
        <w:tc>
          <w:tcPr>
            <w:tcW w:w="1260" w:type="dxa"/>
            <w:shd w:val="clear" w:color="auto" w:fill="C1F0C7" w:themeFill="accent3" w:themeFillTint="33"/>
            <w:tcMar>
              <w:top w:w="40" w:type="dxa"/>
              <w:left w:w="80" w:type="dxa"/>
              <w:bottom w:w="40" w:type="dxa"/>
              <w:right w:w="80" w:type="dxa"/>
            </w:tcMar>
          </w:tcPr>
          <w:p w14:paraId="0F836A58" w14:textId="04E422E0" w:rsidR="00A07330" w:rsidRDefault="00A07330" w:rsidP="00A07330">
            <w:pPr>
              <w:rPr>
                <w:sz w:val="18"/>
                <w:szCs w:val="18"/>
              </w:rPr>
            </w:pPr>
            <w:r w:rsidRPr="0090321A">
              <w:rPr>
                <w:color w:val="EE0000"/>
                <w:sz w:val="18"/>
                <w:szCs w:val="18"/>
              </w:rPr>
              <w:t xml:space="preserve">High </w:t>
            </w:r>
          </w:p>
        </w:tc>
        <w:tc>
          <w:tcPr>
            <w:tcW w:w="2800" w:type="dxa"/>
            <w:shd w:val="clear" w:color="auto" w:fill="C1F0C7" w:themeFill="accent3" w:themeFillTint="33"/>
            <w:tcMar>
              <w:top w:w="40" w:type="dxa"/>
              <w:left w:w="80" w:type="dxa"/>
              <w:bottom w:w="40" w:type="dxa"/>
              <w:right w:w="80" w:type="dxa"/>
            </w:tcMar>
          </w:tcPr>
          <w:p w14:paraId="3F9378A0" w14:textId="3F1A9915" w:rsidR="00A07330" w:rsidRDefault="00A07330" w:rsidP="00A07330">
            <w:pPr>
              <w:rPr>
                <w:sz w:val="18"/>
                <w:szCs w:val="18"/>
              </w:rPr>
            </w:pPr>
            <w:r>
              <w:rPr>
                <w:sz w:val="18"/>
                <w:szCs w:val="18"/>
              </w:rPr>
              <w:t xml:space="preserve">All procurements should meet the PPCC requirement and should be processed through the e-GP software. </w:t>
            </w:r>
          </w:p>
        </w:tc>
      </w:tr>
      <w:tr w:rsidR="00A07330" w14:paraId="165F315B" w14:textId="77777777" w:rsidTr="006E4341">
        <w:tc>
          <w:tcPr>
            <w:tcW w:w="2500" w:type="dxa"/>
            <w:tcMar>
              <w:top w:w="40" w:type="dxa"/>
              <w:left w:w="80" w:type="dxa"/>
              <w:bottom w:w="40" w:type="dxa"/>
              <w:right w:w="80" w:type="dxa"/>
            </w:tcMar>
          </w:tcPr>
          <w:p w14:paraId="064903F7" w14:textId="76D0818C" w:rsidR="00A07330" w:rsidRPr="009B7D13" w:rsidRDefault="00A07330" w:rsidP="00A07330">
            <w:pPr>
              <w:rPr>
                <w:sz w:val="18"/>
                <w:szCs w:val="18"/>
              </w:rPr>
            </w:pPr>
            <w:r>
              <w:rPr>
                <w:sz w:val="18"/>
                <w:szCs w:val="18"/>
              </w:rPr>
              <w:t xml:space="preserve">Cybersecurity </w:t>
            </w:r>
            <w:r w:rsidR="00C023D7">
              <w:rPr>
                <w:sz w:val="18"/>
                <w:szCs w:val="18"/>
              </w:rPr>
              <w:t>Risk: Lack</w:t>
            </w:r>
            <w:r w:rsidRPr="00C41445">
              <w:rPr>
                <w:sz w:val="18"/>
                <w:szCs w:val="18"/>
              </w:rPr>
              <w:t xml:space="preserve"> of secure communication channels for sharing training resources.</w:t>
            </w:r>
          </w:p>
        </w:tc>
        <w:tc>
          <w:tcPr>
            <w:tcW w:w="1400" w:type="dxa"/>
            <w:shd w:val="clear" w:color="auto" w:fill="C1F0C7" w:themeFill="accent3" w:themeFillTint="33"/>
            <w:tcMar>
              <w:top w:w="40" w:type="dxa"/>
              <w:left w:w="80" w:type="dxa"/>
              <w:bottom w:w="40" w:type="dxa"/>
              <w:right w:w="80" w:type="dxa"/>
            </w:tcMar>
          </w:tcPr>
          <w:p w14:paraId="3A29DD91" w14:textId="60971A00" w:rsidR="00A07330" w:rsidRDefault="00A07330" w:rsidP="00A07330">
            <w:pPr>
              <w:rPr>
                <w:sz w:val="18"/>
                <w:szCs w:val="18"/>
              </w:rPr>
            </w:pPr>
            <w:r>
              <w:rPr>
                <w:sz w:val="18"/>
                <w:szCs w:val="18"/>
              </w:rPr>
              <w:t>Likely</w:t>
            </w:r>
          </w:p>
        </w:tc>
        <w:tc>
          <w:tcPr>
            <w:tcW w:w="1400" w:type="dxa"/>
            <w:shd w:val="clear" w:color="auto" w:fill="C1F0C7" w:themeFill="accent3" w:themeFillTint="33"/>
            <w:tcMar>
              <w:top w:w="40" w:type="dxa"/>
              <w:left w:w="80" w:type="dxa"/>
              <w:bottom w:w="40" w:type="dxa"/>
              <w:right w:w="80" w:type="dxa"/>
            </w:tcMar>
          </w:tcPr>
          <w:p w14:paraId="7325DE69" w14:textId="218DBEA7" w:rsidR="00A07330" w:rsidRDefault="00C023D7" w:rsidP="00A07330">
            <w:pPr>
              <w:rPr>
                <w:sz w:val="18"/>
                <w:szCs w:val="18"/>
              </w:rPr>
            </w:pPr>
            <w:r>
              <w:rPr>
                <w:sz w:val="18"/>
                <w:szCs w:val="18"/>
              </w:rPr>
              <w:t>Medien</w:t>
            </w:r>
            <w:r w:rsidR="00A07330">
              <w:rPr>
                <w:sz w:val="18"/>
                <w:szCs w:val="18"/>
              </w:rPr>
              <w:t xml:space="preserve"> </w:t>
            </w:r>
          </w:p>
        </w:tc>
        <w:tc>
          <w:tcPr>
            <w:tcW w:w="1260" w:type="dxa"/>
            <w:shd w:val="clear" w:color="auto" w:fill="C1F0C7" w:themeFill="accent3" w:themeFillTint="33"/>
            <w:tcMar>
              <w:top w:w="40" w:type="dxa"/>
              <w:left w:w="80" w:type="dxa"/>
              <w:bottom w:w="40" w:type="dxa"/>
              <w:right w:w="80" w:type="dxa"/>
            </w:tcMar>
          </w:tcPr>
          <w:p w14:paraId="0ED26114" w14:textId="254D2177" w:rsidR="00A07330" w:rsidRDefault="00A07330" w:rsidP="00A07330">
            <w:pPr>
              <w:rPr>
                <w:sz w:val="18"/>
                <w:szCs w:val="18"/>
              </w:rPr>
            </w:pPr>
            <w:r w:rsidRPr="00C87EC7">
              <w:rPr>
                <w:color w:val="FFC000"/>
                <w:sz w:val="18"/>
                <w:szCs w:val="18"/>
              </w:rPr>
              <w:t xml:space="preserve">Moderate </w:t>
            </w:r>
          </w:p>
        </w:tc>
        <w:tc>
          <w:tcPr>
            <w:tcW w:w="2800" w:type="dxa"/>
            <w:shd w:val="clear" w:color="auto" w:fill="C1F0C7" w:themeFill="accent3" w:themeFillTint="33"/>
            <w:tcMar>
              <w:top w:w="40" w:type="dxa"/>
              <w:left w:w="80" w:type="dxa"/>
              <w:bottom w:w="40" w:type="dxa"/>
              <w:right w:w="80" w:type="dxa"/>
            </w:tcMar>
          </w:tcPr>
          <w:p w14:paraId="37E2E45A" w14:textId="1B099272" w:rsidR="00A07330" w:rsidRDefault="00A07330" w:rsidP="00A07330">
            <w:pPr>
              <w:rPr>
                <w:sz w:val="18"/>
                <w:szCs w:val="18"/>
              </w:rPr>
            </w:pPr>
            <w:r>
              <w:rPr>
                <w:sz w:val="18"/>
                <w:szCs w:val="18"/>
              </w:rPr>
              <w:t xml:space="preserve">Physical and logical access controls should be designed and effectively implemented. </w:t>
            </w:r>
          </w:p>
        </w:tc>
      </w:tr>
      <w:tr w:rsidR="00A07330" w14:paraId="1E280C81" w14:textId="77777777" w:rsidTr="006E4341">
        <w:tc>
          <w:tcPr>
            <w:tcW w:w="2500" w:type="dxa"/>
            <w:shd w:val="clear" w:color="auto" w:fill="C1E4F5" w:themeFill="accent1" w:themeFillTint="33"/>
            <w:tcMar>
              <w:top w:w="40" w:type="dxa"/>
              <w:left w:w="80" w:type="dxa"/>
              <w:bottom w:w="40" w:type="dxa"/>
              <w:right w:w="80" w:type="dxa"/>
            </w:tcMar>
          </w:tcPr>
          <w:p w14:paraId="43658DC9" w14:textId="017479D9" w:rsidR="00A07330" w:rsidRPr="009B7D13" w:rsidRDefault="00A07330" w:rsidP="00A07330">
            <w:pPr>
              <w:rPr>
                <w:sz w:val="18"/>
                <w:szCs w:val="18"/>
              </w:rPr>
            </w:pPr>
            <w:r w:rsidRPr="00F333F4">
              <w:rPr>
                <w:sz w:val="18"/>
                <w:szCs w:val="18"/>
              </w:rPr>
              <w:t>Security Risks</w:t>
            </w:r>
          </w:p>
        </w:tc>
        <w:tc>
          <w:tcPr>
            <w:tcW w:w="1400" w:type="dxa"/>
            <w:shd w:val="clear" w:color="auto" w:fill="C1F0C7" w:themeFill="accent3" w:themeFillTint="33"/>
            <w:tcMar>
              <w:top w:w="40" w:type="dxa"/>
              <w:left w:w="80" w:type="dxa"/>
              <w:bottom w:w="40" w:type="dxa"/>
              <w:right w:w="80" w:type="dxa"/>
            </w:tcMar>
          </w:tcPr>
          <w:p w14:paraId="29FD1F34" w14:textId="6C732A29" w:rsidR="00A07330" w:rsidRDefault="00A07330" w:rsidP="00A07330">
            <w:pPr>
              <w:rPr>
                <w:sz w:val="18"/>
                <w:szCs w:val="18"/>
              </w:rPr>
            </w:pPr>
            <w:r>
              <w:rPr>
                <w:sz w:val="18"/>
                <w:szCs w:val="18"/>
              </w:rPr>
              <w:t xml:space="preserve"> </w:t>
            </w:r>
          </w:p>
        </w:tc>
        <w:tc>
          <w:tcPr>
            <w:tcW w:w="1400" w:type="dxa"/>
            <w:shd w:val="clear" w:color="auto" w:fill="C1F0C7" w:themeFill="accent3" w:themeFillTint="33"/>
            <w:tcMar>
              <w:top w:w="40" w:type="dxa"/>
              <w:left w:w="80" w:type="dxa"/>
              <w:bottom w:w="40" w:type="dxa"/>
              <w:right w:w="80" w:type="dxa"/>
            </w:tcMar>
          </w:tcPr>
          <w:p w14:paraId="6EA2D6CB" w14:textId="192546CE" w:rsidR="00A07330" w:rsidRDefault="00A07330" w:rsidP="00A07330">
            <w:pPr>
              <w:rPr>
                <w:sz w:val="18"/>
                <w:szCs w:val="18"/>
              </w:rPr>
            </w:pPr>
            <w:r>
              <w:rPr>
                <w:sz w:val="18"/>
                <w:szCs w:val="18"/>
              </w:rPr>
              <w:t xml:space="preserve"> </w:t>
            </w:r>
          </w:p>
        </w:tc>
        <w:tc>
          <w:tcPr>
            <w:tcW w:w="1260" w:type="dxa"/>
            <w:shd w:val="clear" w:color="auto" w:fill="C1F0C7" w:themeFill="accent3" w:themeFillTint="33"/>
            <w:tcMar>
              <w:top w:w="40" w:type="dxa"/>
              <w:left w:w="80" w:type="dxa"/>
              <w:bottom w:w="40" w:type="dxa"/>
              <w:right w:w="80" w:type="dxa"/>
            </w:tcMar>
          </w:tcPr>
          <w:p w14:paraId="78171FD4" w14:textId="461A1F08" w:rsidR="00A07330" w:rsidRDefault="00A07330" w:rsidP="00A07330">
            <w:pPr>
              <w:rPr>
                <w:sz w:val="18"/>
                <w:szCs w:val="18"/>
              </w:rPr>
            </w:pPr>
            <w:r>
              <w:rPr>
                <w:sz w:val="18"/>
                <w:szCs w:val="18"/>
              </w:rPr>
              <w:t xml:space="preserve"> </w:t>
            </w:r>
          </w:p>
        </w:tc>
        <w:tc>
          <w:tcPr>
            <w:tcW w:w="2800" w:type="dxa"/>
            <w:shd w:val="clear" w:color="auto" w:fill="C1F0C7" w:themeFill="accent3" w:themeFillTint="33"/>
            <w:tcMar>
              <w:top w:w="40" w:type="dxa"/>
              <w:left w:w="80" w:type="dxa"/>
              <w:bottom w:w="40" w:type="dxa"/>
              <w:right w:w="80" w:type="dxa"/>
            </w:tcMar>
          </w:tcPr>
          <w:p w14:paraId="2A2D1269" w14:textId="732559B5" w:rsidR="00A07330" w:rsidRDefault="00A07330" w:rsidP="00A07330">
            <w:pPr>
              <w:rPr>
                <w:sz w:val="18"/>
                <w:szCs w:val="18"/>
              </w:rPr>
            </w:pPr>
            <w:r>
              <w:rPr>
                <w:sz w:val="18"/>
                <w:szCs w:val="18"/>
              </w:rPr>
              <w:t xml:space="preserve"> </w:t>
            </w:r>
          </w:p>
        </w:tc>
      </w:tr>
      <w:tr w:rsidR="00B12DC3" w14:paraId="1BF1C86E" w14:textId="77777777" w:rsidTr="006E4341">
        <w:tc>
          <w:tcPr>
            <w:tcW w:w="2500" w:type="dxa"/>
            <w:tcMar>
              <w:top w:w="40" w:type="dxa"/>
              <w:left w:w="80" w:type="dxa"/>
              <w:bottom w:w="40" w:type="dxa"/>
              <w:right w:w="80" w:type="dxa"/>
            </w:tcMar>
          </w:tcPr>
          <w:p w14:paraId="5932FE03" w14:textId="08256360" w:rsidR="00B12DC3" w:rsidRPr="00F333F4" w:rsidRDefault="00B12DC3" w:rsidP="00B12DC3">
            <w:pPr>
              <w:rPr>
                <w:sz w:val="18"/>
                <w:szCs w:val="18"/>
              </w:rPr>
            </w:pPr>
            <w:r>
              <w:rPr>
                <w:b/>
                <w:color w:val="000000"/>
              </w:rPr>
              <w:t>Cyber Security Risk</w:t>
            </w:r>
            <w:r>
              <w:rPr>
                <w:color w:val="000000"/>
              </w:rPr>
              <w:t xml:space="preserve">-Computers and </w:t>
            </w:r>
            <w:r w:rsidR="00C023D7">
              <w:rPr>
                <w:color w:val="000000"/>
              </w:rPr>
              <w:t>computer-related</w:t>
            </w:r>
            <w:r>
              <w:rPr>
                <w:color w:val="000000"/>
              </w:rPr>
              <w:t xml:space="preserve"> equipment may be breached by hackers, </w:t>
            </w:r>
            <w:r>
              <w:rPr>
                <w:color w:val="000000"/>
              </w:rPr>
              <w:lastRenderedPageBreak/>
              <w:t xml:space="preserve">affected </w:t>
            </w:r>
            <w:r w:rsidR="00C023D7">
              <w:rPr>
                <w:color w:val="000000"/>
              </w:rPr>
              <w:t xml:space="preserve">by </w:t>
            </w:r>
            <w:r>
              <w:rPr>
                <w:color w:val="000000"/>
              </w:rPr>
              <w:t>malware</w:t>
            </w:r>
            <w:r w:rsidR="00C023D7">
              <w:rPr>
                <w:color w:val="000000"/>
              </w:rPr>
              <w:t>,</w:t>
            </w:r>
            <w:r>
              <w:rPr>
                <w:color w:val="000000"/>
              </w:rPr>
              <w:t xml:space="preserve"> or stolen. </w:t>
            </w:r>
          </w:p>
        </w:tc>
        <w:tc>
          <w:tcPr>
            <w:tcW w:w="1400" w:type="dxa"/>
            <w:shd w:val="clear" w:color="auto" w:fill="C1F0C7" w:themeFill="accent3" w:themeFillTint="33"/>
            <w:tcMar>
              <w:top w:w="40" w:type="dxa"/>
              <w:left w:w="80" w:type="dxa"/>
              <w:bottom w:w="40" w:type="dxa"/>
              <w:right w:w="80" w:type="dxa"/>
            </w:tcMar>
          </w:tcPr>
          <w:p w14:paraId="14479A20" w14:textId="76E8F6A2" w:rsidR="00B12DC3" w:rsidRDefault="00B12DC3" w:rsidP="00B12DC3">
            <w:pPr>
              <w:rPr>
                <w:sz w:val="18"/>
                <w:szCs w:val="18"/>
              </w:rPr>
            </w:pPr>
            <w:r w:rsidRPr="00A2430A">
              <w:rPr>
                <w:color w:val="000000"/>
              </w:rPr>
              <w:lastRenderedPageBreak/>
              <w:t xml:space="preserve"> Likely </w:t>
            </w:r>
          </w:p>
        </w:tc>
        <w:tc>
          <w:tcPr>
            <w:tcW w:w="1400" w:type="dxa"/>
            <w:shd w:val="clear" w:color="auto" w:fill="C1F0C7" w:themeFill="accent3" w:themeFillTint="33"/>
            <w:tcMar>
              <w:top w:w="40" w:type="dxa"/>
              <w:left w:w="80" w:type="dxa"/>
              <w:bottom w:w="40" w:type="dxa"/>
              <w:right w:w="80" w:type="dxa"/>
            </w:tcMar>
          </w:tcPr>
          <w:p w14:paraId="19F079B8" w14:textId="624AAC2C" w:rsidR="00B12DC3" w:rsidRDefault="00B12DC3" w:rsidP="00B12DC3">
            <w:pPr>
              <w:rPr>
                <w:sz w:val="18"/>
                <w:szCs w:val="18"/>
              </w:rPr>
            </w:pPr>
            <w:r w:rsidRPr="00A2430A">
              <w:rPr>
                <w:color w:val="000000"/>
              </w:rPr>
              <w:t xml:space="preserve"> Major </w:t>
            </w:r>
          </w:p>
        </w:tc>
        <w:tc>
          <w:tcPr>
            <w:tcW w:w="1260" w:type="dxa"/>
            <w:shd w:val="clear" w:color="auto" w:fill="C1F0C7" w:themeFill="accent3" w:themeFillTint="33"/>
            <w:tcMar>
              <w:top w:w="40" w:type="dxa"/>
              <w:left w:w="80" w:type="dxa"/>
              <w:bottom w:w="40" w:type="dxa"/>
              <w:right w:w="80" w:type="dxa"/>
            </w:tcMar>
          </w:tcPr>
          <w:p w14:paraId="397A553F" w14:textId="65BBEF9F" w:rsidR="00B12DC3" w:rsidRDefault="00B12DC3" w:rsidP="00B12DC3">
            <w:pPr>
              <w:rPr>
                <w:sz w:val="18"/>
                <w:szCs w:val="18"/>
              </w:rPr>
            </w:pPr>
            <w:r w:rsidRPr="00A2430A">
              <w:rPr>
                <w:color w:val="FF0000"/>
              </w:rPr>
              <w:t>High</w:t>
            </w:r>
          </w:p>
        </w:tc>
        <w:tc>
          <w:tcPr>
            <w:tcW w:w="2800" w:type="dxa"/>
            <w:shd w:val="clear" w:color="auto" w:fill="C1F0C7" w:themeFill="accent3" w:themeFillTint="33"/>
            <w:tcMar>
              <w:top w:w="40" w:type="dxa"/>
              <w:left w:w="80" w:type="dxa"/>
              <w:bottom w:w="40" w:type="dxa"/>
              <w:right w:w="80" w:type="dxa"/>
            </w:tcMar>
          </w:tcPr>
          <w:p w14:paraId="75E48638" w14:textId="77777777" w:rsidR="00B12DC3" w:rsidRDefault="00B12DC3" w:rsidP="00B12DC3">
            <w:pPr>
              <w:pStyle w:val="ListParagraph"/>
              <w:numPr>
                <w:ilvl w:val="0"/>
                <w:numId w:val="7"/>
              </w:numPr>
              <w:spacing w:after="120"/>
              <w:jc w:val="both"/>
              <w:rPr>
                <w:color w:val="000000"/>
              </w:rPr>
            </w:pPr>
            <w:r w:rsidRPr="008D0C61">
              <w:rPr>
                <w:color w:val="000000"/>
              </w:rPr>
              <w:t xml:space="preserve">Management should </w:t>
            </w:r>
            <w:r>
              <w:rPr>
                <w:color w:val="000000"/>
              </w:rPr>
              <w:t xml:space="preserve">develop an IT acceptable use policy and provide </w:t>
            </w:r>
            <w:r>
              <w:rPr>
                <w:color w:val="000000"/>
              </w:rPr>
              <w:lastRenderedPageBreak/>
              <w:t xml:space="preserve">training for staff to comply with the policy. </w:t>
            </w:r>
          </w:p>
          <w:p w14:paraId="5AFDFBEB" w14:textId="5B8A4CD3" w:rsidR="00B12DC3" w:rsidRPr="008D07E7" w:rsidRDefault="00B12DC3" w:rsidP="00B12DC3">
            <w:pPr>
              <w:pStyle w:val="ListParagraph"/>
              <w:numPr>
                <w:ilvl w:val="0"/>
                <w:numId w:val="7"/>
              </w:numPr>
              <w:spacing w:after="120"/>
              <w:jc w:val="both"/>
              <w:rPr>
                <w:rFonts w:ascii="Aptos Narrow" w:hAnsi="Aptos Narrow"/>
                <w:color w:val="000000"/>
              </w:rPr>
            </w:pPr>
            <w:r>
              <w:rPr>
                <w:color w:val="000000"/>
              </w:rPr>
              <w:t xml:space="preserve">Information </w:t>
            </w:r>
            <w:r w:rsidR="006E4341">
              <w:rPr>
                <w:color w:val="000000"/>
              </w:rPr>
              <w:t>systems</w:t>
            </w:r>
            <w:r>
              <w:rPr>
                <w:color w:val="000000"/>
              </w:rPr>
              <w:t xml:space="preserve"> and resources should be </w:t>
            </w:r>
            <w:r w:rsidR="006E4341">
              <w:rPr>
                <w:color w:val="000000"/>
              </w:rPr>
              <w:t>backed up on time</w:t>
            </w:r>
            <w:r>
              <w:rPr>
                <w:color w:val="000000"/>
              </w:rPr>
              <w:t xml:space="preserve"> and stored in a secure off-site location. </w:t>
            </w:r>
          </w:p>
          <w:p w14:paraId="25251DB7" w14:textId="3126C15B" w:rsidR="00B12DC3" w:rsidRDefault="00B12DC3" w:rsidP="00B12DC3">
            <w:pPr>
              <w:rPr>
                <w:sz w:val="18"/>
                <w:szCs w:val="18"/>
              </w:rPr>
            </w:pPr>
            <w:r>
              <w:rPr>
                <w:color w:val="000000"/>
              </w:rPr>
              <w:t xml:space="preserve">Anti-virus </w:t>
            </w:r>
            <w:r w:rsidR="006E4341">
              <w:rPr>
                <w:color w:val="000000"/>
              </w:rPr>
              <w:t xml:space="preserve">software </w:t>
            </w:r>
            <w:r>
              <w:rPr>
                <w:color w:val="000000"/>
              </w:rPr>
              <w:t xml:space="preserve">should be procured and installed on computers and </w:t>
            </w:r>
            <w:r w:rsidR="006E4341">
              <w:rPr>
                <w:color w:val="000000"/>
              </w:rPr>
              <w:t>computer-related</w:t>
            </w:r>
            <w:r>
              <w:rPr>
                <w:color w:val="000000"/>
              </w:rPr>
              <w:t xml:space="preserve"> equipment</w:t>
            </w:r>
            <w:r w:rsidR="006E4341">
              <w:rPr>
                <w:color w:val="000000"/>
              </w:rPr>
              <w:t>,</w:t>
            </w:r>
            <w:r>
              <w:rPr>
                <w:color w:val="000000"/>
              </w:rPr>
              <w:t xml:space="preserve"> and physical access should be restricted to authorized persons. </w:t>
            </w:r>
            <w:r>
              <w:rPr>
                <w:rFonts w:ascii="Aptos Narrow" w:hAnsi="Aptos Narrow"/>
                <w:color w:val="000000"/>
              </w:rPr>
              <w:t xml:space="preserve"> </w:t>
            </w:r>
          </w:p>
        </w:tc>
      </w:tr>
      <w:tr w:rsidR="00B12DC3" w14:paraId="070F6C77" w14:textId="77777777" w:rsidTr="006E4341">
        <w:tc>
          <w:tcPr>
            <w:tcW w:w="2500" w:type="dxa"/>
            <w:tcMar>
              <w:top w:w="40" w:type="dxa"/>
              <w:left w:w="80" w:type="dxa"/>
              <w:bottom w:w="40" w:type="dxa"/>
              <w:right w:w="80" w:type="dxa"/>
            </w:tcMar>
          </w:tcPr>
          <w:p w14:paraId="35A47C33" w14:textId="22D01A01" w:rsidR="00B12DC3" w:rsidRDefault="00B12DC3" w:rsidP="00B12DC3">
            <w:pPr>
              <w:rPr>
                <w:b/>
                <w:color w:val="000000"/>
              </w:rPr>
            </w:pPr>
            <w:r w:rsidRPr="00815637">
              <w:rPr>
                <w:sz w:val="18"/>
                <w:szCs w:val="18"/>
              </w:rPr>
              <w:lastRenderedPageBreak/>
              <w:t>Vulnerabilities in ICT systems enabling fraud or data manipulation.</w:t>
            </w:r>
          </w:p>
        </w:tc>
        <w:tc>
          <w:tcPr>
            <w:tcW w:w="1400" w:type="dxa"/>
            <w:shd w:val="clear" w:color="auto" w:fill="C1F0C7" w:themeFill="accent3" w:themeFillTint="33"/>
            <w:tcMar>
              <w:top w:w="40" w:type="dxa"/>
              <w:left w:w="80" w:type="dxa"/>
              <w:bottom w:w="40" w:type="dxa"/>
              <w:right w:w="80" w:type="dxa"/>
            </w:tcMar>
          </w:tcPr>
          <w:p w14:paraId="023D849A" w14:textId="24825402" w:rsidR="00B12DC3" w:rsidRPr="00A2430A" w:rsidRDefault="00B12DC3" w:rsidP="00B12DC3">
            <w:pPr>
              <w:rPr>
                <w:color w:val="000000"/>
              </w:rPr>
            </w:pPr>
            <w:r w:rsidRPr="009B28D3">
              <w:rPr>
                <w:color w:val="000000"/>
              </w:rPr>
              <w:t xml:space="preserve"> Likely </w:t>
            </w:r>
          </w:p>
        </w:tc>
        <w:tc>
          <w:tcPr>
            <w:tcW w:w="1400" w:type="dxa"/>
            <w:shd w:val="clear" w:color="auto" w:fill="C1F0C7" w:themeFill="accent3" w:themeFillTint="33"/>
            <w:tcMar>
              <w:top w:w="40" w:type="dxa"/>
              <w:left w:w="80" w:type="dxa"/>
              <w:bottom w:w="40" w:type="dxa"/>
              <w:right w:w="80" w:type="dxa"/>
            </w:tcMar>
          </w:tcPr>
          <w:p w14:paraId="0D14B3C8" w14:textId="36DD9AAF" w:rsidR="00B12DC3" w:rsidRPr="00A2430A" w:rsidRDefault="00B12DC3" w:rsidP="00B12DC3">
            <w:pPr>
              <w:rPr>
                <w:color w:val="000000"/>
              </w:rPr>
            </w:pPr>
            <w:r w:rsidRPr="009B28D3">
              <w:rPr>
                <w:color w:val="000000"/>
              </w:rPr>
              <w:t xml:space="preserve"> Major </w:t>
            </w:r>
          </w:p>
        </w:tc>
        <w:tc>
          <w:tcPr>
            <w:tcW w:w="1260" w:type="dxa"/>
            <w:shd w:val="clear" w:color="auto" w:fill="C1F0C7" w:themeFill="accent3" w:themeFillTint="33"/>
            <w:tcMar>
              <w:top w:w="40" w:type="dxa"/>
              <w:left w:w="80" w:type="dxa"/>
              <w:bottom w:w="40" w:type="dxa"/>
              <w:right w:w="80" w:type="dxa"/>
            </w:tcMar>
          </w:tcPr>
          <w:p w14:paraId="6E41BD19" w14:textId="6E83E9C3" w:rsidR="00B12DC3" w:rsidRPr="00A2430A" w:rsidRDefault="00B12DC3" w:rsidP="00B12DC3">
            <w:pPr>
              <w:rPr>
                <w:color w:val="FF0000"/>
              </w:rPr>
            </w:pPr>
            <w:r w:rsidRPr="007E7370">
              <w:rPr>
                <w:color w:val="FF0000"/>
              </w:rPr>
              <w:t>High</w:t>
            </w:r>
            <w:r w:rsidRPr="009B28D3">
              <w:rPr>
                <w:b/>
                <w:color w:val="FFFFFF"/>
              </w:rPr>
              <w:t> </w:t>
            </w:r>
          </w:p>
        </w:tc>
        <w:tc>
          <w:tcPr>
            <w:tcW w:w="2800" w:type="dxa"/>
            <w:shd w:val="clear" w:color="auto" w:fill="C1F0C7" w:themeFill="accent3" w:themeFillTint="33"/>
            <w:tcMar>
              <w:top w:w="40" w:type="dxa"/>
              <w:left w:w="80" w:type="dxa"/>
              <w:bottom w:w="40" w:type="dxa"/>
              <w:right w:w="80" w:type="dxa"/>
            </w:tcMar>
          </w:tcPr>
          <w:p w14:paraId="6B0056D0" w14:textId="55ABD4E6" w:rsidR="00B12DC3" w:rsidRPr="008D0C61" w:rsidRDefault="00B12DC3" w:rsidP="00B12DC3">
            <w:pPr>
              <w:pStyle w:val="ListParagraph"/>
              <w:spacing w:after="120"/>
              <w:ind w:left="360"/>
              <w:jc w:val="both"/>
              <w:rPr>
                <w:color w:val="000000"/>
              </w:rPr>
            </w:pPr>
            <w:r>
              <w:rPr>
                <w:sz w:val="18"/>
                <w:szCs w:val="18"/>
              </w:rPr>
              <w:t xml:space="preserve">Application of adequate and effective ICT general and soft controls. </w:t>
            </w:r>
          </w:p>
        </w:tc>
      </w:tr>
      <w:tr w:rsidR="00B12DC3" w14:paraId="5257ABB4" w14:textId="77777777" w:rsidTr="006E4341">
        <w:tc>
          <w:tcPr>
            <w:tcW w:w="2500" w:type="dxa"/>
            <w:tcMar>
              <w:top w:w="40" w:type="dxa"/>
              <w:left w:w="80" w:type="dxa"/>
              <w:bottom w:w="40" w:type="dxa"/>
              <w:right w:w="80" w:type="dxa"/>
            </w:tcMar>
          </w:tcPr>
          <w:p w14:paraId="24B95179" w14:textId="5513C6D4" w:rsidR="00B12DC3" w:rsidRDefault="00B12DC3" w:rsidP="00B12DC3">
            <w:pPr>
              <w:rPr>
                <w:b/>
                <w:color w:val="000000"/>
              </w:rPr>
            </w:pPr>
            <w:r w:rsidRPr="00815637">
              <w:rPr>
                <w:sz w:val="18"/>
                <w:szCs w:val="18"/>
              </w:rPr>
              <w:t xml:space="preserve">Vulnerabilities in </w:t>
            </w:r>
            <w:r>
              <w:rPr>
                <w:sz w:val="18"/>
                <w:szCs w:val="18"/>
              </w:rPr>
              <w:t xml:space="preserve">project </w:t>
            </w:r>
            <w:r w:rsidRPr="00815637">
              <w:rPr>
                <w:sz w:val="18"/>
                <w:szCs w:val="18"/>
              </w:rPr>
              <w:t>ICT systems enabling fraud or data manipulation.</w:t>
            </w:r>
          </w:p>
        </w:tc>
        <w:tc>
          <w:tcPr>
            <w:tcW w:w="1400" w:type="dxa"/>
            <w:shd w:val="clear" w:color="auto" w:fill="C1F0C7" w:themeFill="accent3" w:themeFillTint="33"/>
            <w:tcMar>
              <w:top w:w="40" w:type="dxa"/>
              <w:left w:w="80" w:type="dxa"/>
              <w:bottom w:w="40" w:type="dxa"/>
              <w:right w:w="80" w:type="dxa"/>
            </w:tcMar>
          </w:tcPr>
          <w:p w14:paraId="74775FF4" w14:textId="72BF9C5D" w:rsidR="00B12DC3" w:rsidRPr="00A2430A" w:rsidRDefault="00B12DC3" w:rsidP="00B12DC3">
            <w:pPr>
              <w:rPr>
                <w:color w:val="000000"/>
              </w:rPr>
            </w:pPr>
            <w:r w:rsidRPr="009B28D3">
              <w:rPr>
                <w:color w:val="000000"/>
              </w:rPr>
              <w:t xml:space="preserve"> Likely </w:t>
            </w:r>
          </w:p>
        </w:tc>
        <w:tc>
          <w:tcPr>
            <w:tcW w:w="1400" w:type="dxa"/>
            <w:shd w:val="clear" w:color="auto" w:fill="C1F0C7" w:themeFill="accent3" w:themeFillTint="33"/>
            <w:tcMar>
              <w:top w:w="40" w:type="dxa"/>
              <w:left w:w="80" w:type="dxa"/>
              <w:bottom w:w="40" w:type="dxa"/>
              <w:right w:w="80" w:type="dxa"/>
            </w:tcMar>
          </w:tcPr>
          <w:p w14:paraId="22A8FB0B" w14:textId="3BDE8476" w:rsidR="00B12DC3" w:rsidRPr="00A2430A" w:rsidRDefault="00B12DC3" w:rsidP="00B12DC3">
            <w:pPr>
              <w:rPr>
                <w:color w:val="000000"/>
              </w:rPr>
            </w:pPr>
            <w:r w:rsidRPr="009B28D3">
              <w:rPr>
                <w:color w:val="000000"/>
              </w:rPr>
              <w:t xml:space="preserve"> Major </w:t>
            </w:r>
          </w:p>
        </w:tc>
        <w:tc>
          <w:tcPr>
            <w:tcW w:w="1260" w:type="dxa"/>
            <w:shd w:val="clear" w:color="auto" w:fill="C1F0C7" w:themeFill="accent3" w:themeFillTint="33"/>
            <w:tcMar>
              <w:top w:w="40" w:type="dxa"/>
              <w:left w:w="80" w:type="dxa"/>
              <w:bottom w:w="40" w:type="dxa"/>
              <w:right w:w="80" w:type="dxa"/>
            </w:tcMar>
          </w:tcPr>
          <w:p w14:paraId="47B3A1F3" w14:textId="628C7343" w:rsidR="00B12DC3" w:rsidRPr="00A2430A" w:rsidRDefault="00B12DC3" w:rsidP="00B12DC3">
            <w:pPr>
              <w:rPr>
                <w:color w:val="FF0000"/>
              </w:rPr>
            </w:pPr>
            <w:r w:rsidRPr="007E7370">
              <w:rPr>
                <w:color w:val="FF0000"/>
              </w:rPr>
              <w:t>High</w:t>
            </w:r>
            <w:r w:rsidRPr="009B28D3">
              <w:rPr>
                <w:b/>
                <w:color w:val="FFFFFF"/>
              </w:rPr>
              <w:t> </w:t>
            </w:r>
          </w:p>
        </w:tc>
        <w:tc>
          <w:tcPr>
            <w:tcW w:w="2800" w:type="dxa"/>
            <w:shd w:val="clear" w:color="auto" w:fill="C1F0C7" w:themeFill="accent3" w:themeFillTint="33"/>
            <w:tcMar>
              <w:top w:w="40" w:type="dxa"/>
              <w:left w:w="80" w:type="dxa"/>
              <w:bottom w:w="40" w:type="dxa"/>
              <w:right w:w="80" w:type="dxa"/>
            </w:tcMar>
          </w:tcPr>
          <w:p w14:paraId="5158AFA8" w14:textId="412ECDB9" w:rsidR="00B12DC3" w:rsidRPr="008D0C61" w:rsidRDefault="00B12DC3" w:rsidP="00B12DC3">
            <w:pPr>
              <w:pStyle w:val="ListParagraph"/>
              <w:spacing w:after="120"/>
              <w:ind w:left="360"/>
              <w:jc w:val="both"/>
              <w:rPr>
                <w:color w:val="000000"/>
              </w:rPr>
            </w:pPr>
            <w:r>
              <w:rPr>
                <w:sz w:val="18"/>
                <w:szCs w:val="18"/>
              </w:rPr>
              <w:t xml:space="preserve">Application of adequate and effective ICT general and soft controls. </w:t>
            </w:r>
          </w:p>
        </w:tc>
      </w:tr>
      <w:tr w:rsidR="00B12DC3" w14:paraId="23E9EEAA" w14:textId="77777777" w:rsidTr="006E4341">
        <w:tc>
          <w:tcPr>
            <w:tcW w:w="2500" w:type="dxa"/>
            <w:tcMar>
              <w:top w:w="40" w:type="dxa"/>
              <w:left w:w="80" w:type="dxa"/>
              <w:bottom w:w="40" w:type="dxa"/>
              <w:right w:w="80" w:type="dxa"/>
            </w:tcMar>
          </w:tcPr>
          <w:p w14:paraId="758BE3C8" w14:textId="4715024C" w:rsidR="00B12DC3" w:rsidRDefault="00B12DC3" w:rsidP="00B12DC3">
            <w:pPr>
              <w:rPr>
                <w:b/>
                <w:color w:val="000000"/>
              </w:rPr>
            </w:pPr>
            <w:r>
              <w:rPr>
                <w:sz w:val="18"/>
                <w:szCs w:val="18"/>
              </w:rPr>
              <w:t xml:space="preserve">Processing system downtime could disrupt service delivery. </w:t>
            </w:r>
          </w:p>
        </w:tc>
        <w:tc>
          <w:tcPr>
            <w:tcW w:w="1400" w:type="dxa"/>
            <w:shd w:val="clear" w:color="auto" w:fill="C1F0C7" w:themeFill="accent3" w:themeFillTint="33"/>
            <w:tcMar>
              <w:top w:w="40" w:type="dxa"/>
              <w:left w:w="80" w:type="dxa"/>
              <w:bottom w:w="40" w:type="dxa"/>
              <w:right w:w="80" w:type="dxa"/>
            </w:tcMar>
          </w:tcPr>
          <w:p w14:paraId="12AE617A" w14:textId="22F0204C" w:rsidR="00B12DC3" w:rsidRPr="00A2430A" w:rsidRDefault="00B12DC3" w:rsidP="00B12DC3">
            <w:pPr>
              <w:rPr>
                <w:color w:val="000000"/>
              </w:rPr>
            </w:pPr>
            <w:r>
              <w:rPr>
                <w:sz w:val="18"/>
                <w:szCs w:val="18"/>
              </w:rPr>
              <w:t>Very Likely</w:t>
            </w:r>
          </w:p>
        </w:tc>
        <w:tc>
          <w:tcPr>
            <w:tcW w:w="1400" w:type="dxa"/>
            <w:shd w:val="clear" w:color="auto" w:fill="C1F0C7" w:themeFill="accent3" w:themeFillTint="33"/>
            <w:tcMar>
              <w:top w:w="40" w:type="dxa"/>
              <w:left w:w="80" w:type="dxa"/>
              <w:bottom w:w="40" w:type="dxa"/>
              <w:right w:w="80" w:type="dxa"/>
            </w:tcMar>
          </w:tcPr>
          <w:p w14:paraId="46DE3580" w14:textId="7113DA86" w:rsidR="00B12DC3" w:rsidRPr="00A2430A" w:rsidRDefault="00B12DC3" w:rsidP="00B12DC3">
            <w:pPr>
              <w:rPr>
                <w:color w:val="000000"/>
              </w:rPr>
            </w:pPr>
            <w:r>
              <w:rPr>
                <w:sz w:val="18"/>
                <w:szCs w:val="18"/>
              </w:rPr>
              <w:t xml:space="preserve">High </w:t>
            </w:r>
          </w:p>
        </w:tc>
        <w:tc>
          <w:tcPr>
            <w:tcW w:w="1260" w:type="dxa"/>
            <w:shd w:val="clear" w:color="auto" w:fill="C1F0C7" w:themeFill="accent3" w:themeFillTint="33"/>
            <w:tcMar>
              <w:top w:w="40" w:type="dxa"/>
              <w:left w:w="80" w:type="dxa"/>
              <w:bottom w:w="40" w:type="dxa"/>
              <w:right w:w="80" w:type="dxa"/>
            </w:tcMar>
          </w:tcPr>
          <w:p w14:paraId="55B74178" w14:textId="21B33B7F" w:rsidR="00B12DC3" w:rsidRPr="00A2430A" w:rsidRDefault="00B12DC3" w:rsidP="00B12DC3">
            <w:pPr>
              <w:rPr>
                <w:color w:val="FF0000"/>
              </w:rPr>
            </w:pPr>
            <w:r w:rsidRPr="0090321A">
              <w:rPr>
                <w:color w:val="EE0000"/>
                <w:sz w:val="18"/>
                <w:szCs w:val="18"/>
              </w:rPr>
              <w:t xml:space="preserve">High </w:t>
            </w:r>
          </w:p>
        </w:tc>
        <w:tc>
          <w:tcPr>
            <w:tcW w:w="2800" w:type="dxa"/>
            <w:shd w:val="clear" w:color="auto" w:fill="C1F0C7" w:themeFill="accent3" w:themeFillTint="33"/>
            <w:tcMar>
              <w:top w:w="40" w:type="dxa"/>
              <w:left w:w="80" w:type="dxa"/>
              <w:bottom w:w="40" w:type="dxa"/>
              <w:right w:w="80" w:type="dxa"/>
            </w:tcMar>
          </w:tcPr>
          <w:p w14:paraId="72578DDB" w14:textId="30EC5FF2" w:rsidR="00B12DC3" w:rsidRPr="008D0C61" w:rsidRDefault="00B12DC3" w:rsidP="00B12DC3">
            <w:pPr>
              <w:pStyle w:val="ListParagraph"/>
              <w:spacing w:after="120"/>
              <w:ind w:left="360"/>
              <w:jc w:val="both"/>
              <w:rPr>
                <w:color w:val="000000"/>
              </w:rPr>
            </w:pPr>
            <w:r>
              <w:rPr>
                <w:sz w:val="18"/>
                <w:szCs w:val="18"/>
              </w:rPr>
              <w:t>Preventive controls</w:t>
            </w:r>
            <w:r w:rsidR="00C023D7">
              <w:rPr>
                <w:sz w:val="18"/>
                <w:szCs w:val="18"/>
              </w:rPr>
              <w:t>,</w:t>
            </w:r>
            <w:r>
              <w:rPr>
                <w:sz w:val="18"/>
                <w:szCs w:val="18"/>
              </w:rPr>
              <w:t xml:space="preserve"> such as regular upgrades and system backups</w:t>
            </w:r>
            <w:r w:rsidR="00C023D7">
              <w:rPr>
                <w:sz w:val="18"/>
                <w:szCs w:val="18"/>
              </w:rPr>
              <w:t>,</w:t>
            </w:r>
            <w:r>
              <w:rPr>
                <w:sz w:val="18"/>
                <w:szCs w:val="18"/>
              </w:rPr>
              <w:t xml:space="preserve"> should be deployed. </w:t>
            </w:r>
          </w:p>
        </w:tc>
      </w:tr>
      <w:tr w:rsidR="00B12DC3" w14:paraId="1374CC90" w14:textId="77777777" w:rsidTr="006E4341">
        <w:tc>
          <w:tcPr>
            <w:tcW w:w="2500" w:type="dxa"/>
            <w:tcMar>
              <w:top w:w="40" w:type="dxa"/>
              <w:left w:w="80" w:type="dxa"/>
              <w:bottom w:w="40" w:type="dxa"/>
              <w:right w:w="80" w:type="dxa"/>
            </w:tcMar>
          </w:tcPr>
          <w:p w14:paraId="06560B5F" w14:textId="0BFE6D0F" w:rsidR="00B12DC3" w:rsidRDefault="00B12DC3" w:rsidP="00B12DC3">
            <w:pPr>
              <w:rPr>
                <w:b/>
                <w:color w:val="000000"/>
              </w:rPr>
            </w:pPr>
            <w:r>
              <w:rPr>
                <w:sz w:val="18"/>
                <w:szCs w:val="18"/>
              </w:rPr>
              <w:t xml:space="preserve">Cybersecurity </w:t>
            </w:r>
            <w:r w:rsidR="00C023D7">
              <w:rPr>
                <w:sz w:val="18"/>
                <w:szCs w:val="18"/>
              </w:rPr>
              <w:t>Risk: Lack</w:t>
            </w:r>
            <w:r w:rsidRPr="00C41445">
              <w:rPr>
                <w:sz w:val="18"/>
                <w:szCs w:val="18"/>
              </w:rPr>
              <w:t xml:space="preserve"> of secure communication channels for sharing training resources.</w:t>
            </w:r>
          </w:p>
        </w:tc>
        <w:tc>
          <w:tcPr>
            <w:tcW w:w="1400" w:type="dxa"/>
            <w:shd w:val="clear" w:color="auto" w:fill="C1F0C7" w:themeFill="accent3" w:themeFillTint="33"/>
            <w:tcMar>
              <w:top w:w="40" w:type="dxa"/>
              <w:left w:w="80" w:type="dxa"/>
              <w:bottom w:w="40" w:type="dxa"/>
              <w:right w:w="80" w:type="dxa"/>
            </w:tcMar>
          </w:tcPr>
          <w:p w14:paraId="2DFEEE3D" w14:textId="0573BF27" w:rsidR="00B12DC3" w:rsidRPr="00A2430A" w:rsidRDefault="00B12DC3" w:rsidP="00B12DC3">
            <w:pPr>
              <w:rPr>
                <w:color w:val="000000"/>
              </w:rPr>
            </w:pPr>
            <w:r>
              <w:rPr>
                <w:sz w:val="18"/>
                <w:szCs w:val="18"/>
              </w:rPr>
              <w:t>Likely</w:t>
            </w:r>
          </w:p>
        </w:tc>
        <w:tc>
          <w:tcPr>
            <w:tcW w:w="1400" w:type="dxa"/>
            <w:shd w:val="clear" w:color="auto" w:fill="C1F0C7" w:themeFill="accent3" w:themeFillTint="33"/>
            <w:tcMar>
              <w:top w:w="40" w:type="dxa"/>
              <w:left w:w="80" w:type="dxa"/>
              <w:bottom w:w="40" w:type="dxa"/>
              <w:right w:w="80" w:type="dxa"/>
            </w:tcMar>
          </w:tcPr>
          <w:p w14:paraId="280672E1" w14:textId="5C322FAF" w:rsidR="00B12DC3" w:rsidRPr="00A2430A" w:rsidRDefault="00C023D7" w:rsidP="00B12DC3">
            <w:pPr>
              <w:rPr>
                <w:color w:val="000000"/>
              </w:rPr>
            </w:pPr>
            <w:r>
              <w:rPr>
                <w:sz w:val="18"/>
                <w:szCs w:val="18"/>
              </w:rPr>
              <w:t>Medien</w:t>
            </w:r>
            <w:r w:rsidR="00B12DC3">
              <w:rPr>
                <w:sz w:val="18"/>
                <w:szCs w:val="18"/>
              </w:rPr>
              <w:t xml:space="preserve"> </w:t>
            </w:r>
          </w:p>
        </w:tc>
        <w:tc>
          <w:tcPr>
            <w:tcW w:w="1260" w:type="dxa"/>
            <w:shd w:val="clear" w:color="auto" w:fill="C1F0C7" w:themeFill="accent3" w:themeFillTint="33"/>
            <w:tcMar>
              <w:top w:w="40" w:type="dxa"/>
              <w:left w:w="80" w:type="dxa"/>
              <w:bottom w:w="40" w:type="dxa"/>
              <w:right w:w="80" w:type="dxa"/>
            </w:tcMar>
          </w:tcPr>
          <w:p w14:paraId="1A71D79D" w14:textId="70286D70" w:rsidR="00B12DC3" w:rsidRPr="00A2430A" w:rsidRDefault="00B12DC3" w:rsidP="00B12DC3">
            <w:pPr>
              <w:rPr>
                <w:color w:val="FF0000"/>
              </w:rPr>
            </w:pPr>
            <w:r w:rsidRPr="00C87EC7">
              <w:rPr>
                <w:color w:val="FFC000"/>
                <w:sz w:val="18"/>
                <w:szCs w:val="18"/>
              </w:rPr>
              <w:t xml:space="preserve">Moderate </w:t>
            </w:r>
          </w:p>
        </w:tc>
        <w:tc>
          <w:tcPr>
            <w:tcW w:w="2800" w:type="dxa"/>
            <w:shd w:val="clear" w:color="auto" w:fill="C1F0C7" w:themeFill="accent3" w:themeFillTint="33"/>
            <w:tcMar>
              <w:top w:w="40" w:type="dxa"/>
              <w:left w:w="80" w:type="dxa"/>
              <w:bottom w:w="40" w:type="dxa"/>
              <w:right w:w="80" w:type="dxa"/>
            </w:tcMar>
          </w:tcPr>
          <w:p w14:paraId="1C696C84" w14:textId="59FB445E" w:rsidR="00B12DC3" w:rsidRPr="008D0C61" w:rsidRDefault="00B12DC3" w:rsidP="00B12DC3">
            <w:pPr>
              <w:pStyle w:val="ListParagraph"/>
              <w:spacing w:after="120"/>
              <w:ind w:left="360"/>
              <w:jc w:val="both"/>
              <w:rPr>
                <w:color w:val="000000"/>
              </w:rPr>
            </w:pPr>
            <w:r>
              <w:rPr>
                <w:sz w:val="18"/>
                <w:szCs w:val="18"/>
              </w:rPr>
              <w:t xml:space="preserve">Physical and logical access controls should be designed and effectively implemented. </w:t>
            </w:r>
          </w:p>
        </w:tc>
      </w:tr>
      <w:tr w:rsidR="00B12DC3" w14:paraId="523F8703" w14:textId="77777777" w:rsidTr="006E4341">
        <w:tc>
          <w:tcPr>
            <w:tcW w:w="2500" w:type="dxa"/>
            <w:shd w:val="clear" w:color="auto" w:fill="C1E4F5" w:themeFill="accent1" w:themeFillTint="33"/>
            <w:tcMar>
              <w:top w:w="40" w:type="dxa"/>
              <w:left w:w="80" w:type="dxa"/>
              <w:bottom w:w="40" w:type="dxa"/>
              <w:right w:w="80" w:type="dxa"/>
            </w:tcMar>
          </w:tcPr>
          <w:p w14:paraId="3107D90B" w14:textId="6A2B69E9" w:rsidR="00B12DC3" w:rsidRPr="00F333F4" w:rsidRDefault="00B12DC3" w:rsidP="00B12DC3">
            <w:pPr>
              <w:rPr>
                <w:sz w:val="18"/>
                <w:szCs w:val="18"/>
              </w:rPr>
            </w:pPr>
            <w:r w:rsidRPr="00F333F4">
              <w:rPr>
                <w:sz w:val="18"/>
                <w:szCs w:val="18"/>
              </w:rPr>
              <w:t>Other Risks</w:t>
            </w:r>
          </w:p>
        </w:tc>
        <w:tc>
          <w:tcPr>
            <w:tcW w:w="1400" w:type="dxa"/>
            <w:shd w:val="clear" w:color="auto" w:fill="C1F0C7" w:themeFill="accent3" w:themeFillTint="33"/>
            <w:tcMar>
              <w:top w:w="40" w:type="dxa"/>
              <w:left w:w="80" w:type="dxa"/>
              <w:bottom w:w="40" w:type="dxa"/>
              <w:right w:w="80" w:type="dxa"/>
            </w:tcMar>
          </w:tcPr>
          <w:p w14:paraId="151E5836" w14:textId="77777777" w:rsidR="00B12DC3" w:rsidRDefault="00B12DC3" w:rsidP="00B12DC3">
            <w:pPr>
              <w:rPr>
                <w:sz w:val="18"/>
                <w:szCs w:val="18"/>
              </w:rPr>
            </w:pPr>
          </w:p>
        </w:tc>
        <w:tc>
          <w:tcPr>
            <w:tcW w:w="1400" w:type="dxa"/>
            <w:shd w:val="clear" w:color="auto" w:fill="C1F0C7" w:themeFill="accent3" w:themeFillTint="33"/>
            <w:tcMar>
              <w:top w:w="40" w:type="dxa"/>
              <w:left w:w="80" w:type="dxa"/>
              <w:bottom w:w="40" w:type="dxa"/>
              <w:right w:w="80" w:type="dxa"/>
            </w:tcMar>
          </w:tcPr>
          <w:p w14:paraId="482AC198" w14:textId="77777777" w:rsidR="00B12DC3" w:rsidRDefault="00B12DC3" w:rsidP="00B12DC3">
            <w:pPr>
              <w:rPr>
                <w:sz w:val="18"/>
                <w:szCs w:val="18"/>
              </w:rPr>
            </w:pPr>
          </w:p>
        </w:tc>
        <w:tc>
          <w:tcPr>
            <w:tcW w:w="1260" w:type="dxa"/>
            <w:shd w:val="clear" w:color="auto" w:fill="C1F0C7" w:themeFill="accent3" w:themeFillTint="33"/>
            <w:tcMar>
              <w:top w:w="40" w:type="dxa"/>
              <w:left w:w="80" w:type="dxa"/>
              <w:bottom w:w="40" w:type="dxa"/>
              <w:right w:w="80" w:type="dxa"/>
            </w:tcMar>
          </w:tcPr>
          <w:p w14:paraId="2B51C3FB" w14:textId="77777777" w:rsidR="00B12DC3" w:rsidRDefault="00B12DC3" w:rsidP="00B12DC3">
            <w:pPr>
              <w:rPr>
                <w:sz w:val="18"/>
                <w:szCs w:val="18"/>
              </w:rPr>
            </w:pPr>
          </w:p>
        </w:tc>
        <w:tc>
          <w:tcPr>
            <w:tcW w:w="2800" w:type="dxa"/>
            <w:shd w:val="clear" w:color="auto" w:fill="C1F0C7" w:themeFill="accent3" w:themeFillTint="33"/>
            <w:tcMar>
              <w:top w:w="40" w:type="dxa"/>
              <w:left w:w="80" w:type="dxa"/>
              <w:bottom w:w="40" w:type="dxa"/>
              <w:right w:w="80" w:type="dxa"/>
            </w:tcMar>
          </w:tcPr>
          <w:p w14:paraId="7AD82CE7" w14:textId="77777777" w:rsidR="00B12DC3" w:rsidRDefault="00B12DC3" w:rsidP="00B12DC3">
            <w:pPr>
              <w:rPr>
                <w:sz w:val="18"/>
                <w:szCs w:val="18"/>
              </w:rPr>
            </w:pPr>
          </w:p>
        </w:tc>
      </w:tr>
      <w:tr w:rsidR="00B12DC3" w14:paraId="5F5B9F40" w14:textId="77777777" w:rsidTr="006E4341">
        <w:tc>
          <w:tcPr>
            <w:tcW w:w="2500" w:type="dxa"/>
            <w:tcMar>
              <w:top w:w="40" w:type="dxa"/>
              <w:left w:w="80" w:type="dxa"/>
              <w:bottom w:w="40" w:type="dxa"/>
              <w:right w:w="80" w:type="dxa"/>
            </w:tcMar>
          </w:tcPr>
          <w:p w14:paraId="7B9D036D" w14:textId="56C98608" w:rsidR="00B12DC3" w:rsidRPr="00F333F4" w:rsidRDefault="00B12DC3" w:rsidP="00B12DC3">
            <w:pPr>
              <w:rPr>
                <w:sz w:val="18"/>
                <w:szCs w:val="18"/>
              </w:rPr>
            </w:pPr>
            <w:r w:rsidRPr="0024570B">
              <w:rPr>
                <w:sz w:val="18"/>
                <w:szCs w:val="18"/>
              </w:rPr>
              <w:t>Exposure to litigation if citizen information is compromised.</w:t>
            </w:r>
          </w:p>
        </w:tc>
        <w:tc>
          <w:tcPr>
            <w:tcW w:w="1400" w:type="dxa"/>
            <w:shd w:val="clear" w:color="auto" w:fill="C1F0C7" w:themeFill="accent3" w:themeFillTint="33"/>
            <w:tcMar>
              <w:top w:w="40" w:type="dxa"/>
              <w:left w:w="80" w:type="dxa"/>
              <w:bottom w:w="40" w:type="dxa"/>
              <w:right w:w="80" w:type="dxa"/>
            </w:tcMar>
          </w:tcPr>
          <w:p w14:paraId="51995D5D" w14:textId="0C27D460" w:rsidR="00B12DC3" w:rsidRDefault="00B12DC3" w:rsidP="00B12DC3">
            <w:pPr>
              <w:rPr>
                <w:sz w:val="18"/>
                <w:szCs w:val="18"/>
              </w:rPr>
            </w:pPr>
            <w:r>
              <w:rPr>
                <w:sz w:val="18"/>
                <w:szCs w:val="18"/>
              </w:rPr>
              <w:t>Likely</w:t>
            </w:r>
          </w:p>
        </w:tc>
        <w:tc>
          <w:tcPr>
            <w:tcW w:w="1400" w:type="dxa"/>
            <w:shd w:val="clear" w:color="auto" w:fill="C1F0C7" w:themeFill="accent3" w:themeFillTint="33"/>
            <w:tcMar>
              <w:top w:w="40" w:type="dxa"/>
              <w:left w:w="80" w:type="dxa"/>
              <w:bottom w:w="40" w:type="dxa"/>
              <w:right w:w="80" w:type="dxa"/>
            </w:tcMar>
          </w:tcPr>
          <w:p w14:paraId="039FA0DD" w14:textId="6F0B16D4" w:rsidR="00B12DC3" w:rsidRDefault="00B12DC3" w:rsidP="00B12DC3">
            <w:pPr>
              <w:rPr>
                <w:sz w:val="18"/>
                <w:szCs w:val="18"/>
              </w:rPr>
            </w:pPr>
            <w:r>
              <w:rPr>
                <w:sz w:val="18"/>
                <w:szCs w:val="18"/>
              </w:rPr>
              <w:t xml:space="preserve">High </w:t>
            </w:r>
          </w:p>
        </w:tc>
        <w:tc>
          <w:tcPr>
            <w:tcW w:w="1260" w:type="dxa"/>
            <w:shd w:val="clear" w:color="auto" w:fill="C1F0C7" w:themeFill="accent3" w:themeFillTint="33"/>
            <w:tcMar>
              <w:top w:w="40" w:type="dxa"/>
              <w:left w:w="80" w:type="dxa"/>
              <w:bottom w:w="40" w:type="dxa"/>
              <w:right w:w="80" w:type="dxa"/>
            </w:tcMar>
          </w:tcPr>
          <w:p w14:paraId="1DEAFD3A" w14:textId="1777A673" w:rsidR="00B12DC3" w:rsidRDefault="00B12DC3" w:rsidP="00B12DC3">
            <w:pPr>
              <w:rPr>
                <w:sz w:val="18"/>
                <w:szCs w:val="18"/>
              </w:rPr>
            </w:pPr>
            <w:r w:rsidRPr="0090321A">
              <w:rPr>
                <w:color w:val="EE0000"/>
                <w:sz w:val="18"/>
                <w:szCs w:val="18"/>
              </w:rPr>
              <w:t xml:space="preserve">High </w:t>
            </w:r>
          </w:p>
        </w:tc>
        <w:tc>
          <w:tcPr>
            <w:tcW w:w="2800" w:type="dxa"/>
            <w:shd w:val="clear" w:color="auto" w:fill="C1F0C7" w:themeFill="accent3" w:themeFillTint="33"/>
            <w:tcMar>
              <w:top w:w="40" w:type="dxa"/>
              <w:left w:w="80" w:type="dxa"/>
              <w:bottom w:w="40" w:type="dxa"/>
              <w:right w:w="80" w:type="dxa"/>
            </w:tcMar>
          </w:tcPr>
          <w:p w14:paraId="5B0163B9" w14:textId="1E1B9E63" w:rsidR="00B12DC3" w:rsidRDefault="00B12DC3" w:rsidP="00B12DC3">
            <w:pPr>
              <w:rPr>
                <w:sz w:val="18"/>
                <w:szCs w:val="18"/>
              </w:rPr>
            </w:pPr>
            <w:r>
              <w:rPr>
                <w:sz w:val="18"/>
                <w:szCs w:val="18"/>
              </w:rPr>
              <w:t>A privacy framework should be developed</w:t>
            </w:r>
            <w:r w:rsidR="00C023D7">
              <w:rPr>
                <w:sz w:val="18"/>
                <w:szCs w:val="18"/>
              </w:rPr>
              <w:t>,</w:t>
            </w:r>
            <w:r>
              <w:rPr>
                <w:sz w:val="18"/>
                <w:szCs w:val="18"/>
              </w:rPr>
              <w:t xml:space="preserve"> and strict adherence should be instituted. </w:t>
            </w:r>
          </w:p>
        </w:tc>
      </w:tr>
    </w:tbl>
    <w:p w14:paraId="7113D909" w14:textId="77777777" w:rsidR="00350E2E" w:rsidRDefault="00350E2E">
      <w:pPr>
        <w:spacing w:after="60"/>
      </w:pPr>
    </w:p>
    <w:tbl>
      <w:tblPr>
        <w:tblW w:w="10340" w:type="dxa"/>
        <w:jc w:val="center"/>
        <w:tblLook w:val="04A0" w:firstRow="1" w:lastRow="0" w:firstColumn="1" w:lastColumn="0" w:noHBand="0" w:noVBand="1"/>
      </w:tblPr>
      <w:tblGrid>
        <w:gridCol w:w="2880"/>
        <w:gridCol w:w="2800"/>
        <w:gridCol w:w="2440"/>
        <w:gridCol w:w="2220"/>
      </w:tblGrid>
      <w:tr w:rsidR="00F333F4" w:rsidRPr="00F333F4" w14:paraId="4EC7122C" w14:textId="77777777" w:rsidTr="00F333F4">
        <w:trPr>
          <w:trHeight w:val="500"/>
          <w:jc w:val="center"/>
        </w:trPr>
        <w:tc>
          <w:tcPr>
            <w:tcW w:w="5680" w:type="dxa"/>
            <w:gridSpan w:val="2"/>
            <w:hideMark/>
          </w:tcPr>
          <w:p w14:paraId="21C328D0" w14:textId="77777777" w:rsidR="00F333F4" w:rsidRPr="00F333F4" w:rsidRDefault="00F333F4" w:rsidP="00F333F4">
            <w:pPr>
              <w:rPr>
                <w:rFonts w:ascii="Verdana" w:eastAsia="Times New Roman" w:hAnsi="Verdana" w:cs="Times New Roman"/>
                <w:b/>
                <w:bCs/>
                <w:color w:val="000000"/>
                <w:sz w:val="28"/>
                <w:szCs w:val="28"/>
              </w:rPr>
            </w:pPr>
            <w:r w:rsidRPr="00F333F4">
              <w:rPr>
                <w:rFonts w:ascii="Verdana" w:eastAsia="Times New Roman" w:hAnsi="Verdana" w:cs="Times New Roman"/>
                <w:b/>
                <w:bCs/>
                <w:color w:val="000000"/>
                <w:sz w:val="28"/>
                <w:szCs w:val="28"/>
              </w:rPr>
              <w:t>RISK RATING KEY</w:t>
            </w:r>
          </w:p>
        </w:tc>
        <w:tc>
          <w:tcPr>
            <w:tcW w:w="2440" w:type="dxa"/>
            <w:tcBorders>
              <w:left w:val="nil"/>
            </w:tcBorders>
            <w:noWrap/>
            <w:hideMark/>
          </w:tcPr>
          <w:p w14:paraId="570179EB" w14:textId="77777777" w:rsidR="00F333F4" w:rsidRPr="00F333F4" w:rsidRDefault="00F333F4" w:rsidP="00F333F4">
            <w:pPr>
              <w:spacing w:after="160" w:line="256" w:lineRule="auto"/>
              <w:jc w:val="both"/>
              <w:rPr>
                <w:rFonts w:ascii="Verdana" w:eastAsia="Times New Roman" w:hAnsi="Verdana" w:cs="Times New Roman"/>
                <w:b/>
                <w:bCs/>
                <w:color w:val="000000"/>
                <w:sz w:val="40"/>
                <w:szCs w:val="40"/>
              </w:rPr>
            </w:pPr>
          </w:p>
        </w:tc>
        <w:tc>
          <w:tcPr>
            <w:tcW w:w="2220" w:type="dxa"/>
            <w:noWrap/>
            <w:hideMark/>
          </w:tcPr>
          <w:p w14:paraId="6EAF1BB6" w14:textId="77777777" w:rsidR="00F333F4" w:rsidRPr="00F333F4" w:rsidRDefault="00F333F4" w:rsidP="00F333F4">
            <w:pPr>
              <w:spacing w:line="256" w:lineRule="auto"/>
              <w:rPr>
                <w:rFonts w:ascii="Calibri" w:eastAsia="Calibri" w:hAnsi="Calibri" w:cs="Times New Roman"/>
              </w:rPr>
            </w:pPr>
          </w:p>
        </w:tc>
      </w:tr>
      <w:tr w:rsidR="00F333F4" w:rsidRPr="00F333F4" w14:paraId="74E8C737" w14:textId="77777777" w:rsidTr="00F333F4">
        <w:trPr>
          <w:trHeight w:val="300"/>
          <w:jc w:val="center"/>
        </w:trPr>
        <w:tc>
          <w:tcPr>
            <w:tcW w:w="2880" w:type="dxa"/>
            <w:hideMark/>
          </w:tcPr>
          <w:p w14:paraId="461101F8" w14:textId="77777777" w:rsidR="00F333F4" w:rsidRPr="00F333F4" w:rsidRDefault="00F333F4" w:rsidP="00F333F4">
            <w:pPr>
              <w:spacing w:line="256" w:lineRule="auto"/>
              <w:rPr>
                <w:rFonts w:ascii="Calibri" w:eastAsia="Calibri" w:hAnsi="Calibri" w:cs="Times New Roman"/>
              </w:rPr>
            </w:pPr>
          </w:p>
        </w:tc>
        <w:tc>
          <w:tcPr>
            <w:tcW w:w="2800" w:type="dxa"/>
            <w:noWrap/>
            <w:hideMark/>
          </w:tcPr>
          <w:p w14:paraId="158554B9" w14:textId="77777777" w:rsidR="00F333F4" w:rsidRPr="00F333F4" w:rsidRDefault="00F333F4" w:rsidP="00F333F4">
            <w:pPr>
              <w:spacing w:line="256" w:lineRule="auto"/>
              <w:rPr>
                <w:rFonts w:ascii="Calibri" w:eastAsia="Calibri" w:hAnsi="Calibri" w:cs="Times New Roman"/>
              </w:rPr>
            </w:pPr>
          </w:p>
        </w:tc>
        <w:tc>
          <w:tcPr>
            <w:tcW w:w="2440" w:type="dxa"/>
            <w:noWrap/>
            <w:hideMark/>
          </w:tcPr>
          <w:p w14:paraId="370FF794" w14:textId="77777777" w:rsidR="00F333F4" w:rsidRPr="00F333F4" w:rsidRDefault="00F333F4" w:rsidP="00F333F4">
            <w:pPr>
              <w:spacing w:line="256" w:lineRule="auto"/>
              <w:rPr>
                <w:rFonts w:ascii="Calibri" w:eastAsia="Calibri" w:hAnsi="Calibri" w:cs="Times New Roman"/>
              </w:rPr>
            </w:pPr>
          </w:p>
        </w:tc>
        <w:tc>
          <w:tcPr>
            <w:tcW w:w="2220" w:type="dxa"/>
            <w:noWrap/>
            <w:hideMark/>
          </w:tcPr>
          <w:p w14:paraId="7A99AF58" w14:textId="77777777" w:rsidR="00F333F4" w:rsidRPr="00F333F4" w:rsidRDefault="00F333F4" w:rsidP="00F333F4">
            <w:pPr>
              <w:spacing w:line="256" w:lineRule="auto"/>
              <w:rPr>
                <w:rFonts w:ascii="Calibri" w:eastAsia="Calibri" w:hAnsi="Calibri" w:cs="Times New Roman"/>
              </w:rPr>
            </w:pPr>
          </w:p>
        </w:tc>
      </w:tr>
      <w:tr w:rsidR="00F333F4" w:rsidRPr="00F333F4" w14:paraId="2B943943" w14:textId="77777777" w:rsidTr="00272BCD">
        <w:trPr>
          <w:trHeight w:val="283"/>
          <w:jc w:val="center"/>
        </w:trPr>
        <w:tc>
          <w:tcPr>
            <w:tcW w:w="2880" w:type="dxa"/>
            <w:tcBorders>
              <w:top w:val="single" w:sz="8" w:space="0" w:color="000000"/>
              <w:left w:val="single" w:sz="8" w:space="0" w:color="000000"/>
              <w:bottom w:val="nil"/>
              <w:right w:val="nil"/>
            </w:tcBorders>
            <w:hideMark/>
          </w:tcPr>
          <w:p w14:paraId="212F79C0" w14:textId="77777777" w:rsidR="00F333F4" w:rsidRPr="00F333F4" w:rsidRDefault="00F333F4" w:rsidP="00F333F4">
            <w:pPr>
              <w:jc w:val="center"/>
              <w:rPr>
                <w:rFonts w:ascii="Verdana" w:eastAsia="Times New Roman" w:hAnsi="Verdana" w:cs="Times New Roman"/>
                <w:b/>
                <w:bCs/>
                <w:color w:val="000000"/>
                <w:sz w:val="24"/>
                <w:szCs w:val="24"/>
              </w:rPr>
            </w:pPr>
            <w:r w:rsidRPr="00F333F4">
              <w:rPr>
                <w:rFonts w:ascii="Verdana" w:eastAsia="Times New Roman" w:hAnsi="Verdana" w:cs="Times New Roman"/>
                <w:b/>
                <w:bCs/>
                <w:color w:val="000000"/>
                <w:sz w:val="24"/>
                <w:szCs w:val="24"/>
              </w:rPr>
              <w:t>Very likely</w:t>
            </w:r>
          </w:p>
        </w:tc>
        <w:tc>
          <w:tcPr>
            <w:tcW w:w="2800" w:type="dxa"/>
            <w:tcBorders>
              <w:top w:val="single" w:sz="8" w:space="0" w:color="000000"/>
              <w:left w:val="dotted" w:sz="4" w:space="0" w:color="7030A0"/>
              <w:bottom w:val="nil"/>
              <w:right w:val="single" w:sz="8" w:space="0" w:color="000000"/>
            </w:tcBorders>
            <w:shd w:val="clear" w:color="auto" w:fill="FFC000"/>
            <w:noWrap/>
            <w:hideMark/>
          </w:tcPr>
          <w:p w14:paraId="355E7C77" w14:textId="77777777" w:rsidR="00F333F4" w:rsidRPr="00F333F4" w:rsidRDefault="00F333F4" w:rsidP="00F333F4">
            <w:pPr>
              <w:jc w:val="center"/>
              <w:rPr>
                <w:rFonts w:ascii="Verdana" w:eastAsia="Times New Roman" w:hAnsi="Verdana" w:cs="Times New Roman"/>
                <w:b/>
                <w:bCs/>
                <w:color w:val="000000"/>
                <w:sz w:val="24"/>
                <w:szCs w:val="24"/>
              </w:rPr>
            </w:pPr>
            <w:r w:rsidRPr="00F333F4">
              <w:rPr>
                <w:rFonts w:ascii="Verdana" w:eastAsia="Times New Roman" w:hAnsi="Verdana" w:cs="Times New Roman"/>
                <w:b/>
                <w:bCs/>
                <w:color w:val="000000"/>
                <w:sz w:val="24"/>
                <w:szCs w:val="24"/>
              </w:rPr>
              <w:t>Medium</w:t>
            </w:r>
            <w:r w:rsidRPr="00F333F4">
              <w:rPr>
                <w:rFonts w:ascii="Verdana" w:eastAsia="Times New Roman" w:hAnsi="Verdana" w:cs="Times New Roman"/>
                <w:b/>
                <w:bCs/>
                <w:color w:val="000000"/>
                <w:sz w:val="24"/>
                <w:szCs w:val="24"/>
              </w:rPr>
              <w:br/>
              <w:t>(3)</w:t>
            </w:r>
          </w:p>
        </w:tc>
        <w:tc>
          <w:tcPr>
            <w:tcW w:w="2440" w:type="dxa"/>
            <w:tcBorders>
              <w:top w:val="single" w:sz="8" w:space="0" w:color="000000"/>
              <w:left w:val="nil"/>
              <w:bottom w:val="nil"/>
              <w:right w:val="single" w:sz="8" w:space="0" w:color="000000"/>
            </w:tcBorders>
            <w:shd w:val="clear" w:color="auto" w:fill="FF0000"/>
            <w:noWrap/>
            <w:hideMark/>
          </w:tcPr>
          <w:p w14:paraId="04D9A02D" w14:textId="77777777" w:rsidR="00F333F4" w:rsidRPr="00F333F4" w:rsidRDefault="00F333F4" w:rsidP="00F333F4">
            <w:pPr>
              <w:jc w:val="center"/>
              <w:rPr>
                <w:rFonts w:ascii="Verdana" w:eastAsia="Times New Roman" w:hAnsi="Verdana" w:cs="Times New Roman"/>
                <w:b/>
                <w:bCs/>
                <w:color w:val="FFFFFF"/>
                <w:sz w:val="24"/>
                <w:szCs w:val="24"/>
              </w:rPr>
            </w:pPr>
            <w:r w:rsidRPr="00F333F4">
              <w:rPr>
                <w:rFonts w:ascii="Verdana" w:eastAsia="Times New Roman" w:hAnsi="Verdana" w:cs="Times New Roman"/>
                <w:b/>
                <w:bCs/>
                <w:color w:val="FFFFFF"/>
                <w:sz w:val="24"/>
                <w:szCs w:val="24"/>
              </w:rPr>
              <w:t>High</w:t>
            </w:r>
            <w:r w:rsidRPr="00F333F4">
              <w:rPr>
                <w:rFonts w:ascii="Verdana" w:eastAsia="Times New Roman" w:hAnsi="Verdana" w:cs="Times New Roman"/>
                <w:b/>
                <w:bCs/>
                <w:color w:val="FFFFFF"/>
                <w:sz w:val="24"/>
                <w:szCs w:val="24"/>
              </w:rPr>
              <w:br/>
              <w:t>(4)</w:t>
            </w:r>
          </w:p>
        </w:tc>
        <w:tc>
          <w:tcPr>
            <w:tcW w:w="2220" w:type="dxa"/>
            <w:tcBorders>
              <w:top w:val="single" w:sz="8" w:space="0" w:color="000000"/>
              <w:left w:val="nil"/>
              <w:bottom w:val="nil"/>
              <w:right w:val="single" w:sz="8" w:space="0" w:color="000000"/>
            </w:tcBorders>
            <w:shd w:val="clear" w:color="auto" w:fill="FF0000"/>
            <w:noWrap/>
            <w:hideMark/>
          </w:tcPr>
          <w:p w14:paraId="2BE281A4" w14:textId="77777777" w:rsidR="00F333F4" w:rsidRPr="00F333F4" w:rsidRDefault="00F333F4" w:rsidP="00F333F4">
            <w:pPr>
              <w:jc w:val="center"/>
              <w:rPr>
                <w:rFonts w:ascii="Verdana" w:eastAsia="Times New Roman" w:hAnsi="Verdana" w:cs="Times New Roman"/>
                <w:b/>
                <w:bCs/>
                <w:color w:val="FFFFFF"/>
                <w:sz w:val="24"/>
                <w:szCs w:val="24"/>
              </w:rPr>
            </w:pPr>
            <w:r w:rsidRPr="00F333F4">
              <w:rPr>
                <w:rFonts w:ascii="Verdana" w:eastAsia="Times New Roman" w:hAnsi="Verdana" w:cs="Times New Roman"/>
                <w:b/>
                <w:bCs/>
                <w:color w:val="FFFFFF"/>
                <w:sz w:val="24"/>
                <w:szCs w:val="24"/>
              </w:rPr>
              <w:t>High</w:t>
            </w:r>
            <w:r w:rsidRPr="00F333F4">
              <w:rPr>
                <w:rFonts w:ascii="Verdana" w:eastAsia="Times New Roman" w:hAnsi="Verdana" w:cs="Times New Roman"/>
                <w:b/>
                <w:bCs/>
                <w:color w:val="FFFFFF"/>
                <w:sz w:val="24"/>
                <w:szCs w:val="24"/>
              </w:rPr>
              <w:br/>
              <w:t>(5)</w:t>
            </w:r>
          </w:p>
        </w:tc>
      </w:tr>
      <w:tr w:rsidR="00F333F4" w:rsidRPr="00F333F4" w14:paraId="188BA247" w14:textId="77777777" w:rsidTr="00272BCD">
        <w:trPr>
          <w:trHeight w:val="247"/>
          <w:jc w:val="center"/>
        </w:trPr>
        <w:tc>
          <w:tcPr>
            <w:tcW w:w="2880" w:type="dxa"/>
            <w:tcBorders>
              <w:top w:val="nil"/>
              <w:left w:val="single" w:sz="8" w:space="0" w:color="000000"/>
              <w:bottom w:val="single" w:sz="8" w:space="0" w:color="000000"/>
              <w:right w:val="nil"/>
            </w:tcBorders>
            <w:hideMark/>
          </w:tcPr>
          <w:p w14:paraId="70657A28" w14:textId="77777777" w:rsidR="00F333F4" w:rsidRPr="00F333F4" w:rsidRDefault="00F333F4" w:rsidP="00F333F4">
            <w:pPr>
              <w:jc w:val="center"/>
              <w:rPr>
                <w:rFonts w:ascii="Verdana" w:eastAsia="Times New Roman" w:hAnsi="Verdana" w:cs="Times New Roman"/>
                <w:color w:val="000000"/>
                <w:sz w:val="16"/>
                <w:szCs w:val="16"/>
              </w:rPr>
            </w:pPr>
            <w:r w:rsidRPr="00F333F4">
              <w:rPr>
                <w:rFonts w:ascii="Verdana" w:eastAsia="Times New Roman" w:hAnsi="Verdana" w:cs="Times New Roman"/>
                <w:color w:val="000000"/>
                <w:sz w:val="16"/>
                <w:szCs w:val="16"/>
              </w:rPr>
              <w:t>Probably expect the event to occur in most circumstances</w:t>
            </w:r>
          </w:p>
        </w:tc>
        <w:tc>
          <w:tcPr>
            <w:tcW w:w="2800" w:type="dxa"/>
            <w:tcBorders>
              <w:top w:val="nil"/>
              <w:left w:val="dotted" w:sz="4" w:space="0" w:color="7030A0"/>
              <w:bottom w:val="single" w:sz="8" w:space="0" w:color="000000"/>
              <w:right w:val="single" w:sz="8" w:space="0" w:color="000000"/>
            </w:tcBorders>
            <w:shd w:val="clear" w:color="auto" w:fill="FFC000"/>
            <w:noWrap/>
            <w:hideMark/>
          </w:tcPr>
          <w:p w14:paraId="000C40EE" w14:textId="77777777" w:rsidR="00F333F4" w:rsidRPr="00F333F4" w:rsidRDefault="00F333F4" w:rsidP="00F333F4">
            <w:pPr>
              <w:spacing w:after="160" w:line="256" w:lineRule="auto"/>
              <w:jc w:val="both"/>
              <w:rPr>
                <w:rFonts w:ascii="Verdana" w:eastAsia="Times New Roman" w:hAnsi="Verdana" w:cs="Times New Roman"/>
                <w:color w:val="000000"/>
                <w:sz w:val="24"/>
                <w:szCs w:val="24"/>
              </w:rPr>
            </w:pPr>
          </w:p>
        </w:tc>
        <w:tc>
          <w:tcPr>
            <w:tcW w:w="2440" w:type="dxa"/>
            <w:tcBorders>
              <w:top w:val="nil"/>
              <w:left w:val="nil"/>
              <w:bottom w:val="single" w:sz="8" w:space="0" w:color="000000"/>
              <w:right w:val="single" w:sz="8" w:space="0" w:color="000000"/>
            </w:tcBorders>
            <w:shd w:val="clear" w:color="auto" w:fill="FF0000"/>
            <w:noWrap/>
            <w:hideMark/>
          </w:tcPr>
          <w:p w14:paraId="71238941" w14:textId="77777777" w:rsidR="00F333F4" w:rsidRPr="00F333F4" w:rsidRDefault="00F333F4" w:rsidP="00F333F4">
            <w:pPr>
              <w:spacing w:line="256" w:lineRule="auto"/>
              <w:rPr>
                <w:rFonts w:ascii="Calibri" w:eastAsia="Calibri" w:hAnsi="Calibri" w:cs="Times New Roman"/>
                <w:sz w:val="24"/>
                <w:szCs w:val="24"/>
              </w:rPr>
            </w:pPr>
          </w:p>
        </w:tc>
        <w:tc>
          <w:tcPr>
            <w:tcW w:w="2220" w:type="dxa"/>
            <w:tcBorders>
              <w:top w:val="nil"/>
              <w:left w:val="nil"/>
              <w:bottom w:val="single" w:sz="8" w:space="0" w:color="000000"/>
              <w:right w:val="single" w:sz="8" w:space="0" w:color="000000"/>
            </w:tcBorders>
            <w:shd w:val="clear" w:color="auto" w:fill="FF0000"/>
            <w:noWrap/>
            <w:hideMark/>
          </w:tcPr>
          <w:p w14:paraId="7B55758D" w14:textId="77777777" w:rsidR="00F333F4" w:rsidRPr="00F333F4" w:rsidRDefault="00F333F4" w:rsidP="00F333F4">
            <w:pPr>
              <w:spacing w:line="256" w:lineRule="auto"/>
              <w:rPr>
                <w:rFonts w:ascii="Calibri" w:eastAsia="Calibri" w:hAnsi="Calibri" w:cs="Times New Roman"/>
                <w:sz w:val="24"/>
                <w:szCs w:val="24"/>
              </w:rPr>
            </w:pPr>
          </w:p>
        </w:tc>
      </w:tr>
      <w:tr w:rsidR="00F333F4" w:rsidRPr="00F333F4" w14:paraId="2AD3B179" w14:textId="77777777" w:rsidTr="00272BCD">
        <w:trPr>
          <w:trHeight w:val="402"/>
          <w:jc w:val="center"/>
        </w:trPr>
        <w:tc>
          <w:tcPr>
            <w:tcW w:w="2880" w:type="dxa"/>
            <w:tcBorders>
              <w:top w:val="nil"/>
              <w:left w:val="single" w:sz="8" w:space="0" w:color="000000"/>
              <w:bottom w:val="nil"/>
              <w:right w:val="nil"/>
            </w:tcBorders>
            <w:hideMark/>
          </w:tcPr>
          <w:p w14:paraId="3FDD419A" w14:textId="77777777" w:rsidR="00F333F4" w:rsidRPr="00F333F4" w:rsidRDefault="00F333F4" w:rsidP="00F333F4">
            <w:pPr>
              <w:jc w:val="center"/>
              <w:rPr>
                <w:rFonts w:ascii="Verdana" w:eastAsia="Times New Roman" w:hAnsi="Verdana" w:cs="Times New Roman"/>
                <w:b/>
                <w:bCs/>
                <w:color w:val="000000"/>
                <w:sz w:val="40"/>
                <w:szCs w:val="40"/>
              </w:rPr>
            </w:pPr>
            <w:r w:rsidRPr="00F333F4">
              <w:rPr>
                <w:rFonts w:ascii="Verdana" w:eastAsia="Times New Roman" w:hAnsi="Verdana" w:cs="Times New Roman"/>
                <w:b/>
                <w:bCs/>
                <w:color w:val="000000"/>
                <w:sz w:val="24"/>
                <w:szCs w:val="24"/>
              </w:rPr>
              <w:t>Likely</w:t>
            </w:r>
          </w:p>
        </w:tc>
        <w:tc>
          <w:tcPr>
            <w:tcW w:w="2800" w:type="dxa"/>
            <w:vMerge w:val="restart"/>
            <w:tcBorders>
              <w:top w:val="nil"/>
              <w:left w:val="single" w:sz="8" w:space="0" w:color="000000"/>
              <w:bottom w:val="single" w:sz="8" w:space="0" w:color="000000"/>
              <w:right w:val="single" w:sz="8" w:space="0" w:color="000000"/>
            </w:tcBorders>
            <w:shd w:val="clear" w:color="auto" w:fill="92D050"/>
            <w:noWrap/>
            <w:hideMark/>
          </w:tcPr>
          <w:p w14:paraId="262A998C" w14:textId="77777777" w:rsidR="00F333F4" w:rsidRPr="00F333F4" w:rsidRDefault="00F333F4" w:rsidP="00F333F4">
            <w:pPr>
              <w:jc w:val="center"/>
              <w:rPr>
                <w:rFonts w:ascii="Verdana" w:eastAsia="Times New Roman" w:hAnsi="Verdana" w:cs="Times New Roman"/>
                <w:b/>
                <w:bCs/>
                <w:color w:val="000000"/>
                <w:sz w:val="24"/>
                <w:szCs w:val="24"/>
              </w:rPr>
            </w:pPr>
            <w:r w:rsidRPr="00F333F4">
              <w:rPr>
                <w:rFonts w:ascii="Verdana" w:eastAsia="Times New Roman" w:hAnsi="Verdana" w:cs="Times New Roman"/>
                <w:b/>
                <w:bCs/>
                <w:color w:val="000000"/>
                <w:sz w:val="24"/>
                <w:szCs w:val="24"/>
              </w:rPr>
              <w:t>Low</w:t>
            </w:r>
            <w:r w:rsidRPr="00F333F4">
              <w:rPr>
                <w:rFonts w:ascii="Verdana" w:eastAsia="Times New Roman" w:hAnsi="Verdana" w:cs="Times New Roman"/>
                <w:b/>
                <w:bCs/>
                <w:color w:val="000000"/>
                <w:sz w:val="24"/>
                <w:szCs w:val="24"/>
              </w:rPr>
              <w:br/>
              <w:t>(2)</w:t>
            </w:r>
          </w:p>
        </w:tc>
        <w:tc>
          <w:tcPr>
            <w:tcW w:w="2440" w:type="dxa"/>
            <w:vMerge w:val="restart"/>
            <w:tcBorders>
              <w:top w:val="nil"/>
              <w:left w:val="single" w:sz="8" w:space="0" w:color="000000"/>
              <w:bottom w:val="single" w:sz="8" w:space="0" w:color="000000"/>
              <w:right w:val="single" w:sz="8" w:space="0" w:color="000000"/>
            </w:tcBorders>
            <w:shd w:val="clear" w:color="auto" w:fill="FFC000"/>
            <w:noWrap/>
            <w:hideMark/>
          </w:tcPr>
          <w:p w14:paraId="4B515937" w14:textId="77777777" w:rsidR="00F333F4" w:rsidRPr="00F333F4" w:rsidRDefault="00F333F4" w:rsidP="00F333F4">
            <w:pPr>
              <w:jc w:val="center"/>
              <w:rPr>
                <w:rFonts w:ascii="Verdana" w:eastAsia="Times New Roman" w:hAnsi="Verdana" w:cs="Times New Roman"/>
                <w:b/>
                <w:bCs/>
                <w:color w:val="000000"/>
                <w:sz w:val="24"/>
                <w:szCs w:val="24"/>
              </w:rPr>
            </w:pPr>
            <w:r w:rsidRPr="00F333F4">
              <w:rPr>
                <w:rFonts w:ascii="Verdana" w:eastAsia="Times New Roman" w:hAnsi="Verdana" w:cs="Times New Roman"/>
                <w:b/>
                <w:bCs/>
                <w:color w:val="000000"/>
                <w:sz w:val="24"/>
                <w:szCs w:val="24"/>
              </w:rPr>
              <w:t>Medium</w:t>
            </w:r>
            <w:r w:rsidRPr="00F333F4">
              <w:rPr>
                <w:rFonts w:ascii="Verdana" w:eastAsia="Times New Roman" w:hAnsi="Verdana" w:cs="Times New Roman"/>
                <w:b/>
                <w:bCs/>
                <w:color w:val="000000"/>
                <w:sz w:val="24"/>
                <w:szCs w:val="24"/>
              </w:rPr>
              <w:br/>
              <w:t>(3)</w:t>
            </w:r>
          </w:p>
        </w:tc>
        <w:tc>
          <w:tcPr>
            <w:tcW w:w="2220" w:type="dxa"/>
            <w:vMerge w:val="restart"/>
            <w:tcBorders>
              <w:top w:val="nil"/>
              <w:left w:val="single" w:sz="8" w:space="0" w:color="000000"/>
              <w:bottom w:val="single" w:sz="8" w:space="0" w:color="000000"/>
              <w:right w:val="single" w:sz="8" w:space="0" w:color="000000"/>
            </w:tcBorders>
            <w:shd w:val="clear" w:color="auto" w:fill="FF0000"/>
            <w:noWrap/>
            <w:hideMark/>
          </w:tcPr>
          <w:p w14:paraId="0AD86628" w14:textId="77777777" w:rsidR="00F333F4" w:rsidRPr="00F333F4" w:rsidRDefault="00F333F4" w:rsidP="00F333F4">
            <w:pPr>
              <w:jc w:val="center"/>
              <w:rPr>
                <w:rFonts w:ascii="Verdana" w:eastAsia="Times New Roman" w:hAnsi="Verdana" w:cs="Times New Roman"/>
                <w:b/>
                <w:bCs/>
                <w:color w:val="FFFFFF"/>
                <w:sz w:val="24"/>
                <w:szCs w:val="24"/>
              </w:rPr>
            </w:pPr>
            <w:r w:rsidRPr="00F333F4">
              <w:rPr>
                <w:rFonts w:ascii="Verdana" w:eastAsia="Times New Roman" w:hAnsi="Verdana" w:cs="Times New Roman"/>
                <w:b/>
                <w:bCs/>
                <w:color w:val="FFFFFF"/>
                <w:sz w:val="24"/>
                <w:szCs w:val="24"/>
              </w:rPr>
              <w:t>High</w:t>
            </w:r>
            <w:r w:rsidRPr="00F333F4">
              <w:rPr>
                <w:rFonts w:ascii="Verdana" w:eastAsia="Times New Roman" w:hAnsi="Verdana" w:cs="Times New Roman"/>
                <w:b/>
                <w:bCs/>
                <w:color w:val="FFFFFF"/>
                <w:sz w:val="24"/>
                <w:szCs w:val="24"/>
              </w:rPr>
              <w:br/>
              <w:t>(4)</w:t>
            </w:r>
          </w:p>
        </w:tc>
      </w:tr>
      <w:tr w:rsidR="00F333F4" w:rsidRPr="00F333F4" w14:paraId="2A437B15" w14:textId="77777777">
        <w:trPr>
          <w:trHeight w:val="410"/>
          <w:jc w:val="center"/>
        </w:trPr>
        <w:tc>
          <w:tcPr>
            <w:tcW w:w="2880" w:type="dxa"/>
            <w:tcBorders>
              <w:top w:val="nil"/>
              <w:left w:val="single" w:sz="8" w:space="0" w:color="000000"/>
              <w:bottom w:val="single" w:sz="8" w:space="0" w:color="000000"/>
              <w:right w:val="nil"/>
            </w:tcBorders>
            <w:hideMark/>
          </w:tcPr>
          <w:p w14:paraId="164C377E" w14:textId="17A5C733" w:rsidR="00F333F4" w:rsidRPr="00F333F4" w:rsidRDefault="00981C5F" w:rsidP="00F333F4">
            <w:pPr>
              <w:jc w:val="center"/>
              <w:rPr>
                <w:rFonts w:ascii="Verdana" w:eastAsia="Times New Roman" w:hAnsi="Verdana" w:cs="Times New Roman"/>
                <w:color w:val="000000"/>
                <w:sz w:val="16"/>
                <w:szCs w:val="16"/>
              </w:rPr>
            </w:pPr>
            <w:r>
              <w:rPr>
                <w:rFonts w:ascii="Verdana" w:eastAsia="Times New Roman" w:hAnsi="Verdana" w:cs="Times New Roman"/>
                <w:color w:val="000000"/>
                <w:sz w:val="16"/>
                <w:szCs w:val="16"/>
              </w:rPr>
              <w:t>The event</w:t>
            </w:r>
            <w:r w:rsidR="00F333F4" w:rsidRPr="00F333F4">
              <w:rPr>
                <w:rFonts w:ascii="Verdana" w:eastAsia="Times New Roman" w:hAnsi="Verdana" w:cs="Times New Roman"/>
                <w:color w:val="000000"/>
                <w:sz w:val="16"/>
                <w:szCs w:val="16"/>
              </w:rPr>
              <w:t xml:space="preserve"> </w:t>
            </w:r>
            <w:r w:rsidR="00BF59B1">
              <w:rPr>
                <w:rFonts w:ascii="Verdana" w:eastAsia="Times New Roman" w:hAnsi="Verdana" w:cs="Times New Roman"/>
                <w:color w:val="000000"/>
                <w:sz w:val="16"/>
                <w:szCs w:val="16"/>
              </w:rPr>
              <w:t xml:space="preserve">is </w:t>
            </w:r>
            <w:r w:rsidR="00F333F4" w:rsidRPr="00F333F4">
              <w:rPr>
                <w:rFonts w:ascii="Verdana" w:eastAsia="Times New Roman" w:hAnsi="Verdana" w:cs="Times New Roman"/>
                <w:color w:val="000000"/>
                <w:sz w:val="16"/>
                <w:szCs w:val="16"/>
              </w:rPr>
              <w:t>likely to occur at least once over the coming year</w:t>
            </w:r>
          </w:p>
        </w:tc>
        <w:tc>
          <w:tcPr>
            <w:tcW w:w="0" w:type="auto"/>
            <w:vMerge/>
            <w:tcBorders>
              <w:top w:val="nil"/>
              <w:left w:val="single" w:sz="8" w:space="0" w:color="000000"/>
              <w:bottom w:val="single" w:sz="8" w:space="0" w:color="000000"/>
              <w:right w:val="single" w:sz="8" w:space="0" w:color="000000"/>
            </w:tcBorders>
            <w:vAlign w:val="center"/>
            <w:hideMark/>
          </w:tcPr>
          <w:p w14:paraId="04F989A9" w14:textId="77777777" w:rsidR="00F333F4" w:rsidRPr="00F333F4" w:rsidRDefault="00F333F4" w:rsidP="00F333F4">
            <w:pPr>
              <w:spacing w:line="256" w:lineRule="auto"/>
              <w:rPr>
                <w:rFonts w:ascii="Verdana" w:eastAsia="Times New Roman" w:hAnsi="Verdana" w:cs="Times New Roman"/>
                <w:b/>
                <w:bCs/>
                <w:color w:val="000000"/>
                <w:sz w:val="24"/>
                <w:szCs w:val="24"/>
              </w:rPr>
            </w:pPr>
          </w:p>
        </w:tc>
        <w:tc>
          <w:tcPr>
            <w:tcW w:w="0" w:type="auto"/>
            <w:vMerge/>
            <w:tcBorders>
              <w:top w:val="nil"/>
              <w:left w:val="single" w:sz="8" w:space="0" w:color="000000"/>
              <w:bottom w:val="single" w:sz="8" w:space="0" w:color="000000"/>
              <w:right w:val="single" w:sz="8" w:space="0" w:color="000000"/>
            </w:tcBorders>
            <w:vAlign w:val="center"/>
            <w:hideMark/>
          </w:tcPr>
          <w:p w14:paraId="7422C44D" w14:textId="77777777" w:rsidR="00F333F4" w:rsidRPr="00F333F4" w:rsidRDefault="00F333F4" w:rsidP="00F333F4">
            <w:pPr>
              <w:spacing w:line="256" w:lineRule="auto"/>
              <w:rPr>
                <w:rFonts w:ascii="Verdana" w:eastAsia="Times New Roman" w:hAnsi="Verdana" w:cs="Times New Roman"/>
                <w:b/>
                <w:bCs/>
                <w:color w:val="000000"/>
                <w:sz w:val="24"/>
                <w:szCs w:val="24"/>
              </w:rPr>
            </w:pPr>
          </w:p>
        </w:tc>
        <w:tc>
          <w:tcPr>
            <w:tcW w:w="0" w:type="auto"/>
            <w:vMerge/>
            <w:tcBorders>
              <w:top w:val="nil"/>
              <w:left w:val="single" w:sz="8" w:space="0" w:color="000000"/>
              <w:bottom w:val="single" w:sz="8" w:space="0" w:color="000000"/>
              <w:right w:val="single" w:sz="8" w:space="0" w:color="000000"/>
            </w:tcBorders>
            <w:vAlign w:val="center"/>
            <w:hideMark/>
          </w:tcPr>
          <w:p w14:paraId="74D1A8BE" w14:textId="77777777" w:rsidR="00F333F4" w:rsidRPr="00F333F4" w:rsidRDefault="00F333F4" w:rsidP="00F333F4">
            <w:pPr>
              <w:spacing w:line="256" w:lineRule="auto"/>
              <w:rPr>
                <w:rFonts w:ascii="Verdana" w:eastAsia="Times New Roman" w:hAnsi="Verdana" w:cs="Times New Roman"/>
                <w:b/>
                <w:bCs/>
                <w:color w:val="FFFFFF"/>
                <w:sz w:val="24"/>
                <w:szCs w:val="24"/>
              </w:rPr>
            </w:pPr>
          </w:p>
        </w:tc>
      </w:tr>
      <w:tr w:rsidR="00F333F4" w:rsidRPr="00F333F4" w14:paraId="760C98BD" w14:textId="77777777">
        <w:trPr>
          <w:trHeight w:val="490"/>
          <w:jc w:val="center"/>
        </w:trPr>
        <w:tc>
          <w:tcPr>
            <w:tcW w:w="2880" w:type="dxa"/>
            <w:tcBorders>
              <w:top w:val="nil"/>
              <w:left w:val="single" w:sz="8" w:space="0" w:color="000000"/>
              <w:bottom w:val="nil"/>
              <w:right w:val="nil"/>
            </w:tcBorders>
            <w:hideMark/>
          </w:tcPr>
          <w:p w14:paraId="79D5AA6B" w14:textId="77777777" w:rsidR="00F333F4" w:rsidRPr="00F333F4" w:rsidRDefault="00F333F4" w:rsidP="00F333F4">
            <w:pPr>
              <w:jc w:val="center"/>
              <w:rPr>
                <w:rFonts w:ascii="Verdana" w:eastAsia="Times New Roman" w:hAnsi="Verdana" w:cs="Times New Roman"/>
                <w:b/>
                <w:bCs/>
                <w:color w:val="000000"/>
                <w:sz w:val="40"/>
                <w:szCs w:val="40"/>
              </w:rPr>
            </w:pPr>
            <w:r w:rsidRPr="00F333F4">
              <w:rPr>
                <w:rFonts w:ascii="Verdana" w:eastAsia="Times New Roman" w:hAnsi="Verdana" w:cs="Times New Roman"/>
                <w:b/>
                <w:bCs/>
                <w:color w:val="000000"/>
                <w:sz w:val="24"/>
                <w:szCs w:val="24"/>
              </w:rPr>
              <w:t>Unlikely</w:t>
            </w:r>
          </w:p>
        </w:tc>
        <w:tc>
          <w:tcPr>
            <w:tcW w:w="2800" w:type="dxa"/>
            <w:vMerge w:val="restart"/>
            <w:tcBorders>
              <w:top w:val="nil"/>
              <w:left w:val="single" w:sz="8" w:space="0" w:color="000000"/>
              <w:bottom w:val="single" w:sz="8" w:space="0" w:color="000000"/>
              <w:right w:val="single" w:sz="8" w:space="0" w:color="000000"/>
            </w:tcBorders>
            <w:shd w:val="clear" w:color="auto" w:fill="92D050"/>
            <w:noWrap/>
            <w:hideMark/>
          </w:tcPr>
          <w:p w14:paraId="14F7CA41" w14:textId="77777777" w:rsidR="00F333F4" w:rsidRPr="00F333F4" w:rsidRDefault="00F333F4" w:rsidP="00F333F4">
            <w:pPr>
              <w:jc w:val="center"/>
              <w:rPr>
                <w:rFonts w:ascii="Verdana" w:eastAsia="Times New Roman" w:hAnsi="Verdana" w:cs="Times New Roman"/>
                <w:b/>
                <w:bCs/>
                <w:color w:val="000000"/>
                <w:sz w:val="24"/>
                <w:szCs w:val="24"/>
              </w:rPr>
            </w:pPr>
            <w:r w:rsidRPr="00F333F4">
              <w:rPr>
                <w:rFonts w:ascii="Verdana" w:eastAsia="Times New Roman" w:hAnsi="Verdana" w:cs="Times New Roman"/>
                <w:b/>
                <w:bCs/>
                <w:color w:val="000000"/>
                <w:sz w:val="24"/>
                <w:szCs w:val="24"/>
              </w:rPr>
              <w:t>Low</w:t>
            </w:r>
            <w:r w:rsidRPr="00F333F4">
              <w:rPr>
                <w:rFonts w:ascii="Verdana" w:eastAsia="Times New Roman" w:hAnsi="Verdana" w:cs="Times New Roman"/>
                <w:b/>
                <w:bCs/>
                <w:color w:val="000000"/>
                <w:sz w:val="24"/>
                <w:szCs w:val="24"/>
              </w:rPr>
              <w:br/>
              <w:t>(1)</w:t>
            </w:r>
          </w:p>
        </w:tc>
        <w:tc>
          <w:tcPr>
            <w:tcW w:w="2440" w:type="dxa"/>
            <w:vMerge w:val="restart"/>
            <w:tcBorders>
              <w:top w:val="nil"/>
              <w:left w:val="single" w:sz="8" w:space="0" w:color="000000"/>
              <w:bottom w:val="single" w:sz="8" w:space="0" w:color="000000"/>
              <w:right w:val="single" w:sz="8" w:space="0" w:color="000000"/>
            </w:tcBorders>
            <w:shd w:val="clear" w:color="auto" w:fill="92D050"/>
            <w:noWrap/>
            <w:hideMark/>
          </w:tcPr>
          <w:p w14:paraId="0116CB00" w14:textId="77777777" w:rsidR="00F333F4" w:rsidRPr="00F333F4" w:rsidRDefault="00F333F4" w:rsidP="00F333F4">
            <w:pPr>
              <w:jc w:val="center"/>
              <w:rPr>
                <w:rFonts w:ascii="Verdana" w:eastAsia="Times New Roman" w:hAnsi="Verdana" w:cs="Times New Roman"/>
                <w:b/>
                <w:bCs/>
                <w:color w:val="000000"/>
                <w:sz w:val="24"/>
                <w:szCs w:val="24"/>
              </w:rPr>
            </w:pPr>
            <w:r w:rsidRPr="00F333F4">
              <w:rPr>
                <w:rFonts w:ascii="Verdana" w:eastAsia="Times New Roman" w:hAnsi="Verdana" w:cs="Times New Roman"/>
                <w:b/>
                <w:bCs/>
                <w:color w:val="000000"/>
                <w:sz w:val="24"/>
                <w:szCs w:val="24"/>
              </w:rPr>
              <w:t>Low</w:t>
            </w:r>
            <w:r w:rsidRPr="00F333F4">
              <w:rPr>
                <w:rFonts w:ascii="Verdana" w:eastAsia="Times New Roman" w:hAnsi="Verdana" w:cs="Times New Roman"/>
                <w:b/>
                <w:bCs/>
                <w:color w:val="000000"/>
                <w:sz w:val="24"/>
                <w:szCs w:val="24"/>
              </w:rPr>
              <w:br/>
              <w:t>(2)</w:t>
            </w:r>
          </w:p>
        </w:tc>
        <w:tc>
          <w:tcPr>
            <w:tcW w:w="2220" w:type="dxa"/>
            <w:vMerge w:val="restart"/>
            <w:tcBorders>
              <w:top w:val="nil"/>
              <w:left w:val="single" w:sz="8" w:space="0" w:color="000000"/>
              <w:bottom w:val="dotted" w:sz="4" w:space="0" w:color="7030A0"/>
              <w:right w:val="single" w:sz="8" w:space="0" w:color="000000"/>
            </w:tcBorders>
            <w:shd w:val="clear" w:color="auto" w:fill="FFC000"/>
            <w:noWrap/>
            <w:hideMark/>
          </w:tcPr>
          <w:p w14:paraId="627678FE" w14:textId="77777777" w:rsidR="00F333F4" w:rsidRPr="00F333F4" w:rsidRDefault="00F333F4" w:rsidP="00F333F4">
            <w:pPr>
              <w:jc w:val="center"/>
              <w:rPr>
                <w:rFonts w:ascii="Verdana" w:eastAsia="Times New Roman" w:hAnsi="Verdana" w:cs="Times New Roman"/>
                <w:b/>
                <w:bCs/>
                <w:color w:val="000000"/>
                <w:sz w:val="24"/>
                <w:szCs w:val="24"/>
              </w:rPr>
            </w:pPr>
            <w:r w:rsidRPr="00F333F4">
              <w:rPr>
                <w:rFonts w:ascii="Verdana" w:eastAsia="Times New Roman" w:hAnsi="Verdana" w:cs="Times New Roman"/>
                <w:b/>
                <w:bCs/>
                <w:color w:val="000000"/>
                <w:sz w:val="24"/>
                <w:szCs w:val="24"/>
              </w:rPr>
              <w:t>Medium</w:t>
            </w:r>
            <w:r w:rsidRPr="00F333F4">
              <w:rPr>
                <w:rFonts w:ascii="Verdana" w:eastAsia="Times New Roman" w:hAnsi="Verdana" w:cs="Times New Roman"/>
                <w:b/>
                <w:bCs/>
                <w:color w:val="000000"/>
                <w:sz w:val="24"/>
                <w:szCs w:val="24"/>
              </w:rPr>
              <w:br/>
              <w:t>(3)</w:t>
            </w:r>
          </w:p>
        </w:tc>
      </w:tr>
      <w:tr w:rsidR="00F333F4" w:rsidRPr="00F333F4" w14:paraId="0543AB43" w14:textId="77777777">
        <w:trPr>
          <w:trHeight w:val="410"/>
          <w:jc w:val="center"/>
        </w:trPr>
        <w:tc>
          <w:tcPr>
            <w:tcW w:w="2880" w:type="dxa"/>
            <w:tcBorders>
              <w:top w:val="nil"/>
              <w:left w:val="single" w:sz="8" w:space="0" w:color="000000"/>
              <w:bottom w:val="single" w:sz="8" w:space="0" w:color="000000"/>
              <w:right w:val="nil"/>
            </w:tcBorders>
            <w:hideMark/>
          </w:tcPr>
          <w:p w14:paraId="5C4C889D" w14:textId="77777777" w:rsidR="00F333F4" w:rsidRPr="00F333F4" w:rsidRDefault="00F333F4" w:rsidP="00F333F4">
            <w:pPr>
              <w:jc w:val="center"/>
              <w:rPr>
                <w:rFonts w:ascii="Verdana" w:eastAsia="Times New Roman" w:hAnsi="Verdana" w:cs="Times New Roman"/>
                <w:color w:val="000000"/>
                <w:sz w:val="16"/>
                <w:szCs w:val="16"/>
              </w:rPr>
            </w:pPr>
            <w:r w:rsidRPr="00F333F4">
              <w:rPr>
                <w:rFonts w:ascii="Verdana" w:eastAsia="Times New Roman" w:hAnsi="Verdana" w:cs="Times New Roman"/>
                <w:color w:val="000000"/>
                <w:sz w:val="16"/>
                <w:szCs w:val="16"/>
              </w:rPr>
              <w:t>Occurrence is conceivable, but unlikely to occur</w:t>
            </w:r>
          </w:p>
        </w:tc>
        <w:tc>
          <w:tcPr>
            <w:tcW w:w="0" w:type="auto"/>
            <w:vMerge/>
            <w:tcBorders>
              <w:top w:val="nil"/>
              <w:left w:val="single" w:sz="8" w:space="0" w:color="000000"/>
              <w:bottom w:val="single" w:sz="8" w:space="0" w:color="000000"/>
              <w:right w:val="single" w:sz="8" w:space="0" w:color="000000"/>
            </w:tcBorders>
            <w:vAlign w:val="center"/>
            <w:hideMark/>
          </w:tcPr>
          <w:p w14:paraId="7F21D5E8" w14:textId="77777777" w:rsidR="00F333F4" w:rsidRPr="00F333F4" w:rsidRDefault="00F333F4" w:rsidP="00F333F4">
            <w:pPr>
              <w:spacing w:line="256" w:lineRule="auto"/>
              <w:rPr>
                <w:rFonts w:ascii="Verdana" w:eastAsia="Times New Roman" w:hAnsi="Verdana" w:cs="Times New Roman"/>
                <w:b/>
                <w:bCs/>
                <w:color w:val="000000"/>
                <w:sz w:val="28"/>
                <w:szCs w:val="28"/>
              </w:rPr>
            </w:pPr>
          </w:p>
        </w:tc>
        <w:tc>
          <w:tcPr>
            <w:tcW w:w="0" w:type="auto"/>
            <w:vMerge/>
            <w:tcBorders>
              <w:top w:val="nil"/>
              <w:left w:val="single" w:sz="8" w:space="0" w:color="000000"/>
              <w:bottom w:val="single" w:sz="8" w:space="0" w:color="000000"/>
              <w:right w:val="single" w:sz="8" w:space="0" w:color="000000"/>
            </w:tcBorders>
            <w:vAlign w:val="center"/>
            <w:hideMark/>
          </w:tcPr>
          <w:p w14:paraId="5018348B" w14:textId="77777777" w:rsidR="00F333F4" w:rsidRPr="00F333F4" w:rsidRDefault="00F333F4" w:rsidP="00F333F4">
            <w:pPr>
              <w:spacing w:line="256" w:lineRule="auto"/>
              <w:rPr>
                <w:rFonts w:ascii="Verdana" w:eastAsia="Times New Roman" w:hAnsi="Verdana" w:cs="Times New Roman"/>
                <w:b/>
                <w:bCs/>
                <w:color w:val="000000"/>
                <w:sz w:val="28"/>
                <w:szCs w:val="28"/>
              </w:rPr>
            </w:pPr>
          </w:p>
        </w:tc>
        <w:tc>
          <w:tcPr>
            <w:tcW w:w="0" w:type="auto"/>
            <w:vMerge/>
            <w:tcBorders>
              <w:top w:val="nil"/>
              <w:left w:val="single" w:sz="8" w:space="0" w:color="000000"/>
              <w:bottom w:val="dotted" w:sz="4" w:space="0" w:color="7030A0"/>
              <w:right w:val="single" w:sz="8" w:space="0" w:color="000000"/>
            </w:tcBorders>
            <w:vAlign w:val="center"/>
            <w:hideMark/>
          </w:tcPr>
          <w:p w14:paraId="4BA49DB9" w14:textId="77777777" w:rsidR="00F333F4" w:rsidRPr="00F333F4" w:rsidRDefault="00F333F4" w:rsidP="00F333F4">
            <w:pPr>
              <w:spacing w:line="256" w:lineRule="auto"/>
              <w:rPr>
                <w:rFonts w:ascii="Verdana" w:eastAsia="Times New Roman" w:hAnsi="Verdana" w:cs="Times New Roman"/>
                <w:b/>
                <w:bCs/>
                <w:color w:val="000000"/>
                <w:sz w:val="28"/>
                <w:szCs w:val="28"/>
              </w:rPr>
            </w:pPr>
          </w:p>
        </w:tc>
      </w:tr>
      <w:tr w:rsidR="00F333F4" w:rsidRPr="00F333F4" w14:paraId="55B1184C" w14:textId="77777777">
        <w:trPr>
          <w:trHeight w:val="470"/>
          <w:jc w:val="center"/>
        </w:trPr>
        <w:tc>
          <w:tcPr>
            <w:tcW w:w="2880" w:type="dxa"/>
            <w:tcBorders>
              <w:top w:val="nil"/>
              <w:left w:val="single" w:sz="8" w:space="0" w:color="000000"/>
              <w:bottom w:val="single" w:sz="8" w:space="0" w:color="000000"/>
              <w:right w:val="single" w:sz="8" w:space="0" w:color="000000"/>
            </w:tcBorders>
            <w:hideMark/>
          </w:tcPr>
          <w:p w14:paraId="100DCFC8" w14:textId="77777777" w:rsidR="00F333F4" w:rsidRPr="00F333F4" w:rsidRDefault="00F333F4" w:rsidP="00F333F4">
            <w:pPr>
              <w:spacing w:after="160" w:line="256" w:lineRule="auto"/>
              <w:jc w:val="both"/>
              <w:rPr>
                <w:rFonts w:ascii="Verdana" w:eastAsia="Times New Roman" w:hAnsi="Verdana" w:cs="Times New Roman"/>
                <w:color w:val="000000"/>
                <w:sz w:val="16"/>
                <w:szCs w:val="16"/>
              </w:rPr>
            </w:pPr>
          </w:p>
        </w:tc>
        <w:tc>
          <w:tcPr>
            <w:tcW w:w="2800" w:type="dxa"/>
            <w:tcBorders>
              <w:top w:val="nil"/>
              <w:left w:val="nil"/>
              <w:bottom w:val="single" w:sz="8" w:space="0" w:color="000000"/>
              <w:right w:val="single" w:sz="8" w:space="0" w:color="000000"/>
            </w:tcBorders>
            <w:noWrap/>
            <w:hideMark/>
          </w:tcPr>
          <w:p w14:paraId="7CE8E619" w14:textId="77777777" w:rsidR="00F333F4" w:rsidRPr="00F333F4" w:rsidRDefault="00F333F4" w:rsidP="00F333F4">
            <w:pPr>
              <w:jc w:val="center"/>
              <w:rPr>
                <w:rFonts w:ascii="Verdana" w:eastAsia="Times New Roman" w:hAnsi="Verdana" w:cs="Times New Roman"/>
                <w:b/>
                <w:bCs/>
                <w:color w:val="000000"/>
                <w:sz w:val="24"/>
                <w:szCs w:val="24"/>
              </w:rPr>
            </w:pPr>
            <w:r w:rsidRPr="00F333F4">
              <w:rPr>
                <w:rFonts w:ascii="Verdana" w:eastAsia="Times New Roman" w:hAnsi="Verdana" w:cs="Times New Roman"/>
                <w:b/>
                <w:bCs/>
                <w:color w:val="000000"/>
                <w:sz w:val="24"/>
                <w:szCs w:val="24"/>
              </w:rPr>
              <w:t>Minor</w:t>
            </w:r>
          </w:p>
          <w:p w14:paraId="0DD04100" w14:textId="77777777" w:rsidR="00F333F4" w:rsidRPr="00F333F4" w:rsidRDefault="00F333F4" w:rsidP="00F333F4">
            <w:pPr>
              <w:jc w:val="center"/>
              <w:rPr>
                <w:rFonts w:ascii="Verdana" w:eastAsia="Times New Roman" w:hAnsi="Verdana" w:cs="Times New Roman"/>
                <w:b/>
                <w:bCs/>
                <w:color w:val="000000"/>
                <w:sz w:val="36"/>
                <w:szCs w:val="36"/>
              </w:rPr>
            </w:pPr>
            <w:r w:rsidRPr="00F333F4">
              <w:rPr>
                <w:rFonts w:ascii="Verdana" w:eastAsia="Times New Roman" w:hAnsi="Verdana" w:cs="Times New Roman"/>
                <w:color w:val="000000"/>
                <w:sz w:val="16"/>
                <w:szCs w:val="16"/>
              </w:rPr>
              <w:t>Minimal effect; limited impact on results</w:t>
            </w:r>
          </w:p>
        </w:tc>
        <w:tc>
          <w:tcPr>
            <w:tcW w:w="2440" w:type="dxa"/>
            <w:tcBorders>
              <w:top w:val="nil"/>
              <w:left w:val="nil"/>
              <w:bottom w:val="single" w:sz="8" w:space="0" w:color="000000"/>
              <w:right w:val="single" w:sz="8" w:space="0" w:color="000000"/>
            </w:tcBorders>
            <w:noWrap/>
            <w:hideMark/>
          </w:tcPr>
          <w:p w14:paraId="095A507B" w14:textId="77777777" w:rsidR="00F333F4" w:rsidRPr="00F333F4" w:rsidRDefault="00F333F4" w:rsidP="00F333F4">
            <w:pPr>
              <w:jc w:val="center"/>
              <w:rPr>
                <w:rFonts w:ascii="Verdana" w:eastAsia="Times New Roman" w:hAnsi="Verdana" w:cs="Times New Roman"/>
                <w:b/>
                <w:bCs/>
                <w:color w:val="000000"/>
                <w:sz w:val="36"/>
                <w:szCs w:val="36"/>
              </w:rPr>
            </w:pPr>
            <w:r w:rsidRPr="00F333F4">
              <w:rPr>
                <w:rFonts w:ascii="Verdana" w:eastAsia="Times New Roman" w:hAnsi="Verdana" w:cs="Times New Roman"/>
                <w:b/>
                <w:bCs/>
                <w:color w:val="000000"/>
                <w:sz w:val="24"/>
                <w:szCs w:val="24"/>
              </w:rPr>
              <w:t>Moderate</w:t>
            </w:r>
          </w:p>
          <w:p w14:paraId="68CE29FD" w14:textId="77777777" w:rsidR="00F333F4" w:rsidRPr="00F333F4" w:rsidRDefault="00F333F4" w:rsidP="00F333F4">
            <w:pPr>
              <w:jc w:val="center"/>
              <w:rPr>
                <w:rFonts w:ascii="Verdana" w:eastAsia="Times New Roman" w:hAnsi="Verdana" w:cs="Times New Roman"/>
                <w:b/>
                <w:bCs/>
                <w:color w:val="000000"/>
                <w:sz w:val="36"/>
                <w:szCs w:val="36"/>
              </w:rPr>
            </w:pPr>
            <w:r w:rsidRPr="00F333F4">
              <w:rPr>
                <w:rFonts w:ascii="Verdana" w:eastAsia="Times New Roman" w:hAnsi="Verdana" w:cs="Times New Roman"/>
                <w:color w:val="000000"/>
                <w:sz w:val="16"/>
                <w:szCs w:val="16"/>
              </w:rPr>
              <w:t>Noticeable delays or quality degradation</w:t>
            </w:r>
          </w:p>
        </w:tc>
        <w:tc>
          <w:tcPr>
            <w:tcW w:w="2220" w:type="dxa"/>
            <w:tcBorders>
              <w:top w:val="nil"/>
              <w:left w:val="nil"/>
              <w:bottom w:val="single" w:sz="8" w:space="0" w:color="000000"/>
              <w:right w:val="single" w:sz="8" w:space="0" w:color="000000"/>
            </w:tcBorders>
            <w:noWrap/>
            <w:hideMark/>
          </w:tcPr>
          <w:p w14:paraId="482DCEAA" w14:textId="77777777" w:rsidR="00F333F4" w:rsidRPr="00F333F4" w:rsidRDefault="00F333F4" w:rsidP="00F333F4">
            <w:pPr>
              <w:jc w:val="center"/>
              <w:rPr>
                <w:rFonts w:ascii="Verdana" w:eastAsia="Times New Roman" w:hAnsi="Verdana" w:cs="Times New Roman"/>
                <w:b/>
                <w:bCs/>
                <w:color w:val="000000"/>
                <w:sz w:val="36"/>
                <w:szCs w:val="36"/>
              </w:rPr>
            </w:pPr>
            <w:r w:rsidRPr="00F333F4">
              <w:rPr>
                <w:rFonts w:ascii="Verdana" w:eastAsia="Times New Roman" w:hAnsi="Verdana" w:cs="Times New Roman"/>
                <w:b/>
                <w:bCs/>
                <w:color w:val="000000"/>
                <w:sz w:val="24"/>
                <w:szCs w:val="24"/>
              </w:rPr>
              <w:t>Major</w:t>
            </w:r>
          </w:p>
          <w:p w14:paraId="205E1DFC" w14:textId="77777777" w:rsidR="00F333F4" w:rsidRPr="00F333F4" w:rsidRDefault="00F333F4" w:rsidP="00F333F4">
            <w:pPr>
              <w:jc w:val="center"/>
              <w:rPr>
                <w:rFonts w:ascii="Verdana" w:eastAsia="Times New Roman" w:hAnsi="Verdana" w:cs="Times New Roman"/>
                <w:b/>
                <w:bCs/>
                <w:color w:val="000000"/>
                <w:sz w:val="36"/>
                <w:szCs w:val="36"/>
              </w:rPr>
            </w:pPr>
            <w:r w:rsidRPr="00F333F4">
              <w:rPr>
                <w:rFonts w:ascii="Verdana" w:eastAsia="Times New Roman" w:hAnsi="Verdana" w:cs="Times New Roman"/>
                <w:color w:val="000000"/>
                <w:sz w:val="16"/>
                <w:szCs w:val="16"/>
              </w:rPr>
              <w:t>Severe disruption or inability to deliver outcomes</w:t>
            </w:r>
          </w:p>
        </w:tc>
      </w:tr>
    </w:tbl>
    <w:p w14:paraId="4FCC9258" w14:textId="77777777" w:rsidR="00350E2E" w:rsidRDefault="00350E2E" w:rsidP="00C76904">
      <w:pPr>
        <w:spacing w:after="60"/>
      </w:pPr>
    </w:p>
    <w:sectPr w:rsidR="00350E2E" w:rsidSect="00C76904">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7DC47" w14:textId="77777777" w:rsidR="00AE249E" w:rsidRDefault="00AE249E">
      <w:r>
        <w:separator/>
      </w:r>
    </w:p>
  </w:endnote>
  <w:endnote w:type="continuationSeparator" w:id="0">
    <w:p w14:paraId="7FC72B1A" w14:textId="77777777" w:rsidR="00AE249E" w:rsidRDefault="00AE2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00D51" w14:textId="77777777" w:rsidR="00AE404C" w:rsidRDefault="00AE40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5C9FD" w14:textId="2524AF25" w:rsidR="00350E2E" w:rsidRDefault="00D15973">
    <w:pPr>
      <w:jc w:val="center"/>
    </w:pPr>
    <w:r>
      <w:rPr>
        <w:color w:val="888888"/>
        <w:sz w:val="15"/>
        <w:szCs w:val="15"/>
      </w:rPr>
      <w:t xml:space="preserve">Cabinet Office – Republic of </w:t>
    </w:r>
    <w:r w:rsidR="0071107B">
      <w:rPr>
        <w:color w:val="888888"/>
        <w:sz w:val="15"/>
        <w:szCs w:val="15"/>
      </w:rPr>
      <w:t>Liberia | Page</w:t>
    </w:r>
    <w:r>
      <w:rPr>
        <w:color w:val="888888"/>
        <w:sz w:val="15"/>
        <w:szCs w:val="15"/>
      </w:rPr>
      <w:t xml:space="preserve"> </w:t>
    </w:r>
    <w:r>
      <w:rPr>
        <w:color w:val="888888"/>
        <w:sz w:val="15"/>
        <w:szCs w:val="15"/>
      </w:rPr>
      <w:fldChar w:fldCharType="begin"/>
    </w:r>
    <w:r>
      <w:rPr>
        <w:color w:val="888888"/>
        <w:sz w:val="15"/>
        <w:szCs w:val="15"/>
      </w:rPr>
      <w:instrText>PAGE</w:instrText>
    </w:r>
    <w:r>
      <w:rPr>
        <w:color w:val="888888"/>
        <w:sz w:val="15"/>
        <w:szCs w:val="15"/>
      </w:rPr>
      <w:fldChar w:fldCharType="separate"/>
    </w:r>
    <w:r w:rsidR="002C32D1">
      <w:rPr>
        <w:noProof/>
        <w:color w:val="888888"/>
        <w:sz w:val="15"/>
        <w:szCs w:val="15"/>
      </w:rPr>
      <w:t>3</w:t>
    </w:r>
    <w:r>
      <w:rPr>
        <w:color w:val="888888"/>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9E244" w14:textId="77777777" w:rsidR="00AE404C" w:rsidRDefault="00AE40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9A8AC" w14:textId="77777777" w:rsidR="00AE249E" w:rsidRDefault="00AE249E">
      <w:r>
        <w:separator/>
      </w:r>
    </w:p>
  </w:footnote>
  <w:footnote w:type="continuationSeparator" w:id="0">
    <w:p w14:paraId="64CD31DB" w14:textId="77777777" w:rsidR="00AE249E" w:rsidRDefault="00AE2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AAB1E" w14:textId="77777777" w:rsidR="00AE404C" w:rsidRDefault="00AE40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B4E7D" w14:textId="108F9EE4" w:rsidR="00350E2E" w:rsidRDefault="00D15973">
    <w:pPr>
      <w:jc w:val="right"/>
    </w:pPr>
    <w:r>
      <w:rPr>
        <w:i/>
        <w:iCs/>
        <w:color w:val="888888"/>
        <w:sz w:val="15"/>
        <w:szCs w:val="15"/>
      </w:rPr>
      <w:t>PMCS 2026 Performance Target Setting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05006" w14:textId="77777777" w:rsidR="00AE404C" w:rsidRDefault="00AE40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26758"/>
    <w:multiLevelType w:val="hybridMultilevel"/>
    <w:tmpl w:val="93409ED4"/>
    <w:lvl w:ilvl="0" w:tplc="DB8E6DF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E0B467E"/>
    <w:multiLevelType w:val="hybridMultilevel"/>
    <w:tmpl w:val="36282D1E"/>
    <w:lvl w:ilvl="0" w:tplc="59581660">
      <w:start w:val="1"/>
      <w:numFmt w:val="bullet"/>
      <w:lvlText w:val="●"/>
      <w:lvlJc w:val="left"/>
      <w:pPr>
        <w:ind w:left="720" w:hanging="360"/>
      </w:pPr>
    </w:lvl>
    <w:lvl w:ilvl="1" w:tplc="B858BD06">
      <w:start w:val="1"/>
      <w:numFmt w:val="bullet"/>
      <w:lvlText w:val="○"/>
      <w:lvlJc w:val="left"/>
      <w:pPr>
        <w:ind w:left="1440" w:hanging="360"/>
      </w:pPr>
    </w:lvl>
    <w:lvl w:ilvl="2" w:tplc="1DF6BE88">
      <w:start w:val="1"/>
      <w:numFmt w:val="bullet"/>
      <w:lvlText w:val="■"/>
      <w:lvlJc w:val="left"/>
      <w:pPr>
        <w:ind w:left="2160" w:hanging="360"/>
      </w:pPr>
    </w:lvl>
    <w:lvl w:ilvl="3" w:tplc="E6480BC6">
      <w:start w:val="1"/>
      <w:numFmt w:val="bullet"/>
      <w:lvlText w:val="●"/>
      <w:lvlJc w:val="left"/>
      <w:pPr>
        <w:ind w:left="2880" w:hanging="360"/>
      </w:pPr>
    </w:lvl>
    <w:lvl w:ilvl="4" w:tplc="1BF25822">
      <w:start w:val="1"/>
      <w:numFmt w:val="bullet"/>
      <w:lvlText w:val="○"/>
      <w:lvlJc w:val="left"/>
      <w:pPr>
        <w:ind w:left="3600" w:hanging="360"/>
      </w:pPr>
    </w:lvl>
    <w:lvl w:ilvl="5" w:tplc="833649FC">
      <w:start w:val="1"/>
      <w:numFmt w:val="bullet"/>
      <w:lvlText w:val="■"/>
      <w:lvlJc w:val="left"/>
      <w:pPr>
        <w:ind w:left="4320" w:hanging="360"/>
      </w:pPr>
    </w:lvl>
    <w:lvl w:ilvl="6" w:tplc="E00264F6">
      <w:start w:val="1"/>
      <w:numFmt w:val="bullet"/>
      <w:lvlText w:val="●"/>
      <w:lvlJc w:val="left"/>
      <w:pPr>
        <w:ind w:left="5040" w:hanging="360"/>
      </w:pPr>
    </w:lvl>
    <w:lvl w:ilvl="7" w:tplc="BA74879A">
      <w:start w:val="1"/>
      <w:numFmt w:val="bullet"/>
      <w:lvlText w:val="●"/>
      <w:lvlJc w:val="left"/>
      <w:pPr>
        <w:ind w:left="5760" w:hanging="360"/>
      </w:pPr>
    </w:lvl>
    <w:lvl w:ilvl="8" w:tplc="C76058BA">
      <w:start w:val="1"/>
      <w:numFmt w:val="bullet"/>
      <w:lvlText w:val="●"/>
      <w:lvlJc w:val="left"/>
      <w:pPr>
        <w:ind w:left="6480" w:hanging="360"/>
      </w:pPr>
    </w:lvl>
  </w:abstractNum>
  <w:abstractNum w:abstractNumId="2" w15:restartNumberingAfterBreak="0">
    <w:nsid w:val="33337AAE"/>
    <w:multiLevelType w:val="multilevel"/>
    <w:tmpl w:val="70E68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355817"/>
    <w:multiLevelType w:val="hybridMultilevel"/>
    <w:tmpl w:val="EDA68304"/>
    <w:lvl w:ilvl="0" w:tplc="AA786F1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4CE73D9"/>
    <w:multiLevelType w:val="hybridMultilevel"/>
    <w:tmpl w:val="34A61D00"/>
    <w:lvl w:ilvl="0" w:tplc="F4FE6C44">
      <w:start w:val="1"/>
      <w:numFmt w:val="bullet"/>
      <w:lvlText w:val="•"/>
      <w:lvlJc w:val="left"/>
      <w:pPr>
        <w:ind w:left="720" w:hanging="360"/>
      </w:pPr>
    </w:lvl>
    <w:lvl w:ilvl="1" w:tplc="0E38DA88">
      <w:numFmt w:val="decimal"/>
      <w:lvlText w:val=""/>
      <w:lvlJc w:val="left"/>
    </w:lvl>
    <w:lvl w:ilvl="2" w:tplc="26108DE4">
      <w:numFmt w:val="decimal"/>
      <w:lvlText w:val=""/>
      <w:lvlJc w:val="left"/>
    </w:lvl>
    <w:lvl w:ilvl="3" w:tplc="E1D41ADA">
      <w:numFmt w:val="decimal"/>
      <w:lvlText w:val=""/>
      <w:lvlJc w:val="left"/>
    </w:lvl>
    <w:lvl w:ilvl="4" w:tplc="61402A9A">
      <w:numFmt w:val="decimal"/>
      <w:lvlText w:val=""/>
      <w:lvlJc w:val="left"/>
    </w:lvl>
    <w:lvl w:ilvl="5" w:tplc="D980A026">
      <w:numFmt w:val="decimal"/>
      <w:lvlText w:val=""/>
      <w:lvlJc w:val="left"/>
    </w:lvl>
    <w:lvl w:ilvl="6" w:tplc="6ABE858C">
      <w:numFmt w:val="decimal"/>
      <w:lvlText w:val=""/>
      <w:lvlJc w:val="left"/>
    </w:lvl>
    <w:lvl w:ilvl="7" w:tplc="D9F2A77A">
      <w:numFmt w:val="decimal"/>
      <w:lvlText w:val=""/>
      <w:lvlJc w:val="left"/>
    </w:lvl>
    <w:lvl w:ilvl="8" w:tplc="86841B30">
      <w:numFmt w:val="decimal"/>
      <w:lvlText w:val=""/>
      <w:lvlJc w:val="left"/>
    </w:lvl>
  </w:abstractNum>
  <w:abstractNum w:abstractNumId="5" w15:restartNumberingAfterBreak="0">
    <w:nsid w:val="6A0F0672"/>
    <w:multiLevelType w:val="hybridMultilevel"/>
    <w:tmpl w:val="4588D2C4"/>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77EC5FCF"/>
    <w:multiLevelType w:val="multilevel"/>
    <w:tmpl w:val="BA062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3904480">
    <w:abstractNumId w:val="1"/>
    <w:lvlOverride w:ilvl="0">
      <w:startOverride w:val="1"/>
    </w:lvlOverride>
  </w:num>
  <w:num w:numId="2" w16cid:durableId="1986079890">
    <w:abstractNumId w:val="4"/>
    <w:lvlOverride w:ilvl="0">
      <w:startOverride w:val="1"/>
    </w:lvlOverride>
  </w:num>
  <w:num w:numId="3" w16cid:durableId="2126995113">
    <w:abstractNumId w:val="2"/>
  </w:num>
  <w:num w:numId="4" w16cid:durableId="874078482">
    <w:abstractNumId w:val="6"/>
  </w:num>
  <w:num w:numId="5" w16cid:durableId="1106777833">
    <w:abstractNumId w:val="0"/>
  </w:num>
  <w:num w:numId="6" w16cid:durableId="780488871">
    <w:abstractNumId w:val="3"/>
  </w:num>
  <w:num w:numId="7" w16cid:durableId="21136206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E2E"/>
    <w:rsid w:val="00003EFA"/>
    <w:rsid w:val="00012A91"/>
    <w:rsid w:val="0002755E"/>
    <w:rsid w:val="000376AB"/>
    <w:rsid w:val="00046BC8"/>
    <w:rsid w:val="00060F97"/>
    <w:rsid w:val="00062B5A"/>
    <w:rsid w:val="0007791B"/>
    <w:rsid w:val="000D2C7F"/>
    <w:rsid w:val="000D5CD9"/>
    <w:rsid w:val="000D6269"/>
    <w:rsid w:val="001053F5"/>
    <w:rsid w:val="00112D2F"/>
    <w:rsid w:val="001259F4"/>
    <w:rsid w:val="00126D32"/>
    <w:rsid w:val="00127610"/>
    <w:rsid w:val="001304A8"/>
    <w:rsid w:val="00133442"/>
    <w:rsid w:val="0015786F"/>
    <w:rsid w:val="00170B72"/>
    <w:rsid w:val="001766E2"/>
    <w:rsid w:val="00181643"/>
    <w:rsid w:val="00181828"/>
    <w:rsid w:val="001A74B1"/>
    <w:rsid w:val="001F4D82"/>
    <w:rsid w:val="00201094"/>
    <w:rsid w:val="0022034F"/>
    <w:rsid w:val="002255B8"/>
    <w:rsid w:val="00226D7A"/>
    <w:rsid w:val="00242369"/>
    <w:rsid w:val="0024570B"/>
    <w:rsid w:val="002501CA"/>
    <w:rsid w:val="0025237F"/>
    <w:rsid w:val="00272BCD"/>
    <w:rsid w:val="002852E6"/>
    <w:rsid w:val="002A4D2F"/>
    <w:rsid w:val="002C32D1"/>
    <w:rsid w:val="002F1979"/>
    <w:rsid w:val="002F39B4"/>
    <w:rsid w:val="00306636"/>
    <w:rsid w:val="0032746E"/>
    <w:rsid w:val="00345FED"/>
    <w:rsid w:val="00350E2E"/>
    <w:rsid w:val="00381C0E"/>
    <w:rsid w:val="003C289C"/>
    <w:rsid w:val="003C3E6E"/>
    <w:rsid w:val="003C75EC"/>
    <w:rsid w:val="003F12B3"/>
    <w:rsid w:val="004024D5"/>
    <w:rsid w:val="00434498"/>
    <w:rsid w:val="00437C86"/>
    <w:rsid w:val="00486D89"/>
    <w:rsid w:val="00497E77"/>
    <w:rsid w:val="004B0210"/>
    <w:rsid w:val="004B3E6E"/>
    <w:rsid w:val="004B44D6"/>
    <w:rsid w:val="004C090C"/>
    <w:rsid w:val="004C2CC4"/>
    <w:rsid w:val="004C6EB1"/>
    <w:rsid w:val="004D21C7"/>
    <w:rsid w:val="004D4E5B"/>
    <w:rsid w:val="004E274F"/>
    <w:rsid w:val="004F4918"/>
    <w:rsid w:val="004F6E58"/>
    <w:rsid w:val="005046A1"/>
    <w:rsid w:val="00531452"/>
    <w:rsid w:val="00540071"/>
    <w:rsid w:val="00556180"/>
    <w:rsid w:val="00580785"/>
    <w:rsid w:val="005813E6"/>
    <w:rsid w:val="00583F4E"/>
    <w:rsid w:val="00585A59"/>
    <w:rsid w:val="005D16A9"/>
    <w:rsid w:val="005D42E1"/>
    <w:rsid w:val="00603F68"/>
    <w:rsid w:val="0064462B"/>
    <w:rsid w:val="0066075A"/>
    <w:rsid w:val="00677BB1"/>
    <w:rsid w:val="00677F66"/>
    <w:rsid w:val="00680ADD"/>
    <w:rsid w:val="00681309"/>
    <w:rsid w:val="00682CEB"/>
    <w:rsid w:val="006835F1"/>
    <w:rsid w:val="00693E42"/>
    <w:rsid w:val="006A097A"/>
    <w:rsid w:val="006E4341"/>
    <w:rsid w:val="0071107B"/>
    <w:rsid w:val="0073286F"/>
    <w:rsid w:val="0073298E"/>
    <w:rsid w:val="00745B9C"/>
    <w:rsid w:val="00753080"/>
    <w:rsid w:val="0076778C"/>
    <w:rsid w:val="007A6863"/>
    <w:rsid w:val="007C19FB"/>
    <w:rsid w:val="007D5D0C"/>
    <w:rsid w:val="007D61B5"/>
    <w:rsid w:val="007E1820"/>
    <w:rsid w:val="007F0DD1"/>
    <w:rsid w:val="00815637"/>
    <w:rsid w:val="00823B28"/>
    <w:rsid w:val="0082736E"/>
    <w:rsid w:val="00834523"/>
    <w:rsid w:val="00856786"/>
    <w:rsid w:val="00862517"/>
    <w:rsid w:val="0087476E"/>
    <w:rsid w:val="00880498"/>
    <w:rsid w:val="00881596"/>
    <w:rsid w:val="008A3E97"/>
    <w:rsid w:val="008D2B9B"/>
    <w:rsid w:val="00901BBD"/>
    <w:rsid w:val="0090321A"/>
    <w:rsid w:val="00905C7E"/>
    <w:rsid w:val="009060DC"/>
    <w:rsid w:val="00912046"/>
    <w:rsid w:val="00920143"/>
    <w:rsid w:val="009215C1"/>
    <w:rsid w:val="00924CF7"/>
    <w:rsid w:val="0092782B"/>
    <w:rsid w:val="0094148E"/>
    <w:rsid w:val="00981C5F"/>
    <w:rsid w:val="009A0EA7"/>
    <w:rsid w:val="009A4E9B"/>
    <w:rsid w:val="009B5D94"/>
    <w:rsid w:val="009B7D13"/>
    <w:rsid w:val="009F2F77"/>
    <w:rsid w:val="009F756A"/>
    <w:rsid w:val="00A07330"/>
    <w:rsid w:val="00A516B5"/>
    <w:rsid w:val="00A61CDF"/>
    <w:rsid w:val="00A8179F"/>
    <w:rsid w:val="00A97276"/>
    <w:rsid w:val="00AA59CD"/>
    <w:rsid w:val="00AA5E8A"/>
    <w:rsid w:val="00AB0EE0"/>
    <w:rsid w:val="00AB7333"/>
    <w:rsid w:val="00AD6B4E"/>
    <w:rsid w:val="00AE249E"/>
    <w:rsid w:val="00AE404C"/>
    <w:rsid w:val="00AE6113"/>
    <w:rsid w:val="00AE67F0"/>
    <w:rsid w:val="00AF6E26"/>
    <w:rsid w:val="00B03418"/>
    <w:rsid w:val="00B12DC3"/>
    <w:rsid w:val="00B33EE7"/>
    <w:rsid w:val="00B35D7D"/>
    <w:rsid w:val="00B40272"/>
    <w:rsid w:val="00B74995"/>
    <w:rsid w:val="00BB3222"/>
    <w:rsid w:val="00BC40BF"/>
    <w:rsid w:val="00BE32C5"/>
    <w:rsid w:val="00BF37E1"/>
    <w:rsid w:val="00BF59B1"/>
    <w:rsid w:val="00C023D7"/>
    <w:rsid w:val="00C122CD"/>
    <w:rsid w:val="00C12D2C"/>
    <w:rsid w:val="00C14B7A"/>
    <w:rsid w:val="00C3453F"/>
    <w:rsid w:val="00C41445"/>
    <w:rsid w:val="00C624CB"/>
    <w:rsid w:val="00C76904"/>
    <w:rsid w:val="00C83F43"/>
    <w:rsid w:val="00C87EC7"/>
    <w:rsid w:val="00CB1897"/>
    <w:rsid w:val="00CD357D"/>
    <w:rsid w:val="00CF4ADB"/>
    <w:rsid w:val="00D03375"/>
    <w:rsid w:val="00D0419E"/>
    <w:rsid w:val="00D15973"/>
    <w:rsid w:val="00D24EBB"/>
    <w:rsid w:val="00D62ED2"/>
    <w:rsid w:val="00D65381"/>
    <w:rsid w:val="00DA0878"/>
    <w:rsid w:val="00DB4E9E"/>
    <w:rsid w:val="00DC5408"/>
    <w:rsid w:val="00DD077C"/>
    <w:rsid w:val="00DD6E66"/>
    <w:rsid w:val="00DF3437"/>
    <w:rsid w:val="00E13A28"/>
    <w:rsid w:val="00E17551"/>
    <w:rsid w:val="00E30EC4"/>
    <w:rsid w:val="00E3172D"/>
    <w:rsid w:val="00E35C99"/>
    <w:rsid w:val="00E55432"/>
    <w:rsid w:val="00E65591"/>
    <w:rsid w:val="00E65798"/>
    <w:rsid w:val="00E67CEF"/>
    <w:rsid w:val="00E7355C"/>
    <w:rsid w:val="00E80D43"/>
    <w:rsid w:val="00E93DA5"/>
    <w:rsid w:val="00E96D43"/>
    <w:rsid w:val="00EB5DF9"/>
    <w:rsid w:val="00EC0615"/>
    <w:rsid w:val="00EC2E98"/>
    <w:rsid w:val="00EC76F2"/>
    <w:rsid w:val="00ED42B7"/>
    <w:rsid w:val="00F00443"/>
    <w:rsid w:val="00F01C7D"/>
    <w:rsid w:val="00F178DC"/>
    <w:rsid w:val="00F21D20"/>
    <w:rsid w:val="00F333F4"/>
    <w:rsid w:val="00F4382A"/>
    <w:rsid w:val="00F43E7E"/>
    <w:rsid w:val="00F60271"/>
    <w:rsid w:val="00F82835"/>
    <w:rsid w:val="00FC21CD"/>
    <w:rsid w:val="00FC3B16"/>
    <w:rsid w:val="00FE13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8A90C1"/>
  <w15:docId w15:val="{371E84FA-5CB7-43E2-8DAE-8D9B5D77C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rsid w:val="00BC40BF"/>
    <w:pPr>
      <w:spacing w:before="300" w:after="120"/>
      <w:outlineLvl w:val="0"/>
    </w:pPr>
    <w:rPr>
      <w:b/>
      <w:bCs/>
      <w:color w:val="1B3A5C"/>
      <w:sz w:val="24"/>
      <w:szCs w:val="24"/>
    </w:rPr>
  </w:style>
  <w:style w:type="paragraph" w:styleId="Heading2">
    <w:name w:val="heading 2"/>
    <w:basedOn w:val="Normal"/>
    <w:uiPriority w:val="9"/>
    <w:unhideWhenUsed/>
    <w:qFormat/>
    <w:rsid w:val="00FC21CD"/>
    <w:pPr>
      <w:spacing w:before="200" w:after="100"/>
      <w:outlineLvl w:val="1"/>
    </w:pPr>
    <w:rPr>
      <w:b/>
      <w:bCs/>
      <w:color w:val="333333"/>
      <w:sz w:val="22"/>
      <w:szCs w:val="22"/>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aliases w:val="1st level - Bullet List Paragraph,ANNEX,Bullet paras,Citation List,Graphic,Ha,List Paragraph (numbered (a)),List Paragraph1,List Paragraph2,List_Paragraph,Multilevel para_II,Paragrafo elenco,References,Resume Title,Use Case List Paragraph"/>
    <w:link w:val="ListParagraphChar"/>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table" w:styleId="TableGrid">
    <w:name w:val="Table Grid"/>
    <w:basedOn w:val="TableNormal"/>
    <w:uiPriority w:val="39"/>
    <w:rsid w:val="00FC21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4">
    <w:name w:val="Grid Table 2 Accent 4"/>
    <w:basedOn w:val="TableNormal"/>
    <w:uiPriority w:val="47"/>
    <w:rsid w:val="001A74B1"/>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paragraph" w:styleId="Header">
    <w:name w:val="header"/>
    <w:basedOn w:val="Normal"/>
    <w:link w:val="HeaderChar"/>
    <w:uiPriority w:val="99"/>
    <w:unhideWhenUsed/>
    <w:rsid w:val="0064462B"/>
    <w:pPr>
      <w:tabs>
        <w:tab w:val="center" w:pos="4680"/>
        <w:tab w:val="right" w:pos="9360"/>
      </w:tabs>
    </w:pPr>
  </w:style>
  <w:style w:type="character" w:customStyle="1" w:styleId="HeaderChar">
    <w:name w:val="Header Char"/>
    <w:basedOn w:val="DefaultParagraphFont"/>
    <w:link w:val="Header"/>
    <w:uiPriority w:val="99"/>
    <w:rsid w:val="0064462B"/>
  </w:style>
  <w:style w:type="paragraph" w:styleId="Footer">
    <w:name w:val="footer"/>
    <w:basedOn w:val="Normal"/>
    <w:link w:val="FooterChar"/>
    <w:uiPriority w:val="99"/>
    <w:unhideWhenUsed/>
    <w:rsid w:val="0064462B"/>
    <w:pPr>
      <w:tabs>
        <w:tab w:val="center" w:pos="4680"/>
        <w:tab w:val="right" w:pos="9360"/>
      </w:tabs>
    </w:pPr>
  </w:style>
  <w:style w:type="character" w:customStyle="1" w:styleId="FooterChar">
    <w:name w:val="Footer Char"/>
    <w:basedOn w:val="DefaultParagraphFont"/>
    <w:link w:val="Footer"/>
    <w:uiPriority w:val="99"/>
    <w:rsid w:val="0064462B"/>
  </w:style>
  <w:style w:type="character" w:styleId="UnresolvedMention">
    <w:name w:val="Unresolved Mention"/>
    <w:basedOn w:val="DefaultParagraphFont"/>
    <w:uiPriority w:val="99"/>
    <w:semiHidden/>
    <w:unhideWhenUsed/>
    <w:rsid w:val="00AB7333"/>
    <w:rPr>
      <w:color w:val="605E5C"/>
      <w:shd w:val="clear" w:color="auto" w:fill="E1DFDD"/>
    </w:rPr>
  </w:style>
  <w:style w:type="character" w:customStyle="1" w:styleId="ListParagraphChar">
    <w:name w:val="List Paragraph Char"/>
    <w:aliases w:val="1st level - Bullet List Paragraph Char,ANNEX Char,Bullet paras Char,Citation List Char,Graphic Char,Ha Char,List Paragraph (numbered (a)) Char,List Paragraph1 Char,List Paragraph2 Char,List_Paragraph Char,Multilevel para_II Char"/>
    <w:link w:val="ListParagraph"/>
    <w:uiPriority w:val="34"/>
    <w:qFormat/>
    <w:locked/>
    <w:rsid w:val="00B402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file:///C:\Users\Amos%20Quermoullue\OneDrive\PMCS\IAA%20PMCS%202025\PMCS%202025%20Annual%20Appraisal\2025%20Self-Assessment\iaa.gov.lr"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Amos%20Quermoullue\OneDrive\PMCS\IAA%20PMCS%202025\PMCS%202025%20Annual%20Appraisal\2025%20Self-Assessment\iaa.gov.lr"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hyperlink" Target="https://www.isaca.org/credentialing/cisa/cisa-exam-content-outline"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21</Pages>
  <Words>5759</Words>
  <Characters>32832</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Mohammed Korleh</cp:lastModifiedBy>
  <cp:revision>2</cp:revision>
  <dcterms:created xsi:type="dcterms:W3CDTF">2026-09-10T18:10:00Z</dcterms:created>
  <dcterms:modified xsi:type="dcterms:W3CDTF">2026-09-10T18:10:00Z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9b8dbcf7-efbb-4298-b539-9e8b77126d70</vt:lpwstr>
  </property>
</Properties>
</file>